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537" w:rsidRDefault="004F2537" w:rsidP="0047120B">
      <w:pPr>
        <w:pStyle w:val="1"/>
      </w:pPr>
      <w:r w:rsidRPr="0047120B">
        <w:rPr>
          <w:rFonts w:hint="eastAsia"/>
        </w:rPr>
        <w:t>职业院校如何把实践教育落在实处</w:t>
      </w:r>
    </w:p>
    <w:p w:rsidR="004F2537" w:rsidRDefault="004F2537" w:rsidP="004F2537">
      <w:pPr>
        <w:ind w:firstLineChars="200" w:firstLine="420"/>
      </w:pPr>
      <w:r>
        <w:rPr>
          <w:rFonts w:hint="eastAsia"/>
        </w:rPr>
        <w:t>目前，教育部出台了一系列政策来突出职业教育的实践教育活动，规定实践教育环节的学时要占到总学时的</w:t>
      </w:r>
      <w:r>
        <w:t>60%</w:t>
      </w:r>
      <w:r>
        <w:t>，并对教师提高实践教育能力提出了具体要求。然而，实际上能够真正按照职业教育规律来落实实践教育的职业学校较少，搞纸上谈兵、花架子的较多。究其原因，就是实践教育一直没有形成理论，无法从理论认知的高度来明确观念、把握关键、全盘设计。</w:t>
      </w:r>
    </w:p>
    <w:p w:rsidR="004F2537" w:rsidRDefault="004F2537" w:rsidP="004F2537">
      <w:pPr>
        <w:ind w:firstLineChars="200" w:firstLine="420"/>
      </w:pPr>
      <w:r>
        <w:rPr>
          <w:rFonts w:hint="eastAsia"/>
        </w:rPr>
        <w:t>实践教育实施过程中须紧扣五个环节</w:t>
      </w:r>
    </w:p>
    <w:p w:rsidR="004F2537" w:rsidRDefault="004F2537" w:rsidP="004F2537">
      <w:pPr>
        <w:ind w:firstLineChars="200" w:firstLine="420"/>
      </w:pPr>
      <w:r>
        <w:rPr>
          <w:rFonts w:hint="eastAsia"/>
        </w:rPr>
        <w:t>职业教育有其自身的特有规律，其知识和技能形成与传授的途径更多地依靠实践教育。实践教育是一个从理论到实践的个体强化过程，是将理论变成知识、转化为学生能力并最终提升为综合素养的有机过程，即知识→实践→能力→实践→素养，对应为教学实践→实践教学→实训教学→见习教学→实习教学这五个实践教学环节。在这个完整的逻辑流程中，职业教育的实践教育本质得以充分展现，每个环节的实践各自独立却又环环相扣，层次分明却又互为条件，成为知识、技能和素养形成与传授的独特路径。</w:t>
      </w:r>
    </w:p>
    <w:p w:rsidR="004F2537" w:rsidRDefault="004F2537" w:rsidP="004F2537">
      <w:pPr>
        <w:ind w:firstLineChars="200" w:firstLine="420"/>
      </w:pPr>
      <w:r>
        <w:rPr>
          <w:rFonts w:hint="eastAsia"/>
        </w:rPr>
        <w:t>教学实践，是指为了辅助和实现理论教学目标，有意识实施的实践活动。教师要想第一时间了解本领域、本产业的实际发展，就必须通过教学实践亲身观察、参与、体验，来提升对本领域实际状况的把握，从而在课堂教学中将其感受与心得传达给学生。而学生通过教学实践，能加深课堂教学活动的直观感性认识，巩固课堂教学中的理论知识。本环节的关键是通过实践，预习、理解理论性的知识。</w:t>
      </w:r>
    </w:p>
    <w:p w:rsidR="004F2537" w:rsidRDefault="004F2537" w:rsidP="004F2537">
      <w:pPr>
        <w:ind w:firstLineChars="200" w:firstLine="420"/>
      </w:pPr>
      <w:r>
        <w:rPr>
          <w:rFonts w:hint="eastAsia"/>
        </w:rPr>
        <w:t>实践教学，是将理论知识转化为学生技能，将知识体系转化成素质、情感体系的活动，通过任务驱动、项目教学、模块教学等，不仅能传授理论知识，还能及时对学生的行动进行实际活动场所和技能的教育、引导和调校。本环节的关键是通过实践教学，使学生掌握理论知识的同时，直接感知与之相关的技能。</w:t>
      </w:r>
    </w:p>
    <w:p w:rsidR="004F2537" w:rsidRDefault="004F2537" w:rsidP="004F2537">
      <w:pPr>
        <w:ind w:firstLineChars="200" w:firstLine="420"/>
      </w:pPr>
      <w:r>
        <w:rPr>
          <w:rFonts w:hint="eastAsia"/>
        </w:rPr>
        <w:t>实训教学是实践教学的延伸和重要特定形式，在这个过程中，学生要在实际生产环境中相对独立的多次重复完成一个生产流程，并在之后进行反复的总结和反思，以促进职业技能的生成和熟练。而教师主要是指导学生自己进行实际操练，并及时地予以指导总结。本环节的关键是，通过校内仿真实践，让学生将知识技术转化为真正的能力。</w:t>
      </w:r>
    </w:p>
    <w:p w:rsidR="004F2537" w:rsidRDefault="004F2537" w:rsidP="004F2537">
      <w:pPr>
        <w:ind w:firstLineChars="200" w:firstLine="420"/>
      </w:pPr>
      <w:r>
        <w:rPr>
          <w:rFonts w:hint="eastAsia"/>
        </w:rPr>
        <w:t>见习教学是学生在完成了基本理论知识学习和技能训练后，进入到相关的行业企业中，由企业讲师指导的学习实践活动。这个过程中，理论知识被演化为随机的实践能力，综合性运用技术是这个学习过程需要解决的关键问题，因此，高素质的指导老师是核心。这个环节的关键是，学生必须进入到真实的生产服务场所中去，培养随机性地运用知识与技术的能力。</w:t>
      </w:r>
    </w:p>
    <w:p w:rsidR="004F2537" w:rsidRDefault="004F2537" w:rsidP="004F2537">
      <w:pPr>
        <w:ind w:firstLineChars="200" w:firstLine="420"/>
      </w:pPr>
      <w:r>
        <w:rPr>
          <w:rFonts w:hint="eastAsia"/>
        </w:rPr>
        <w:t>实习教学俗称顶岗实习，是指学生在完成所有理论与技能学习后，用一段较长的时间到企业进行实践性知识和技能生成的学习活动。在这个过程中，完全进入到生产过程的全真型的学习过程，而教师只是在最后对其进行答疑、考核与评价。这个环节的关键是，如何引导学生有效利用时间和资源，将已有的知识和技能进行新的凝炼，并提升为自身综合素养。</w:t>
      </w:r>
    </w:p>
    <w:p w:rsidR="004F2537" w:rsidRDefault="004F2537" w:rsidP="004F2537">
      <w:pPr>
        <w:ind w:firstLineChars="200" w:firstLine="420"/>
      </w:pPr>
      <w:r>
        <w:rPr>
          <w:rFonts w:hint="eastAsia"/>
        </w:rPr>
        <w:t>实践教育实施过程中应遵循三个原则</w:t>
      </w:r>
    </w:p>
    <w:p w:rsidR="004F2537" w:rsidRDefault="004F2537" w:rsidP="004F2537">
      <w:pPr>
        <w:ind w:firstLineChars="200" w:firstLine="420"/>
      </w:pPr>
      <w:r>
        <w:rPr>
          <w:rFonts w:hint="eastAsia"/>
        </w:rPr>
        <w:t>第一，实践时间配置须符合人才培养的逻辑流程原则。</w:t>
      </w:r>
    </w:p>
    <w:p w:rsidR="004F2537" w:rsidRDefault="004F2537" w:rsidP="004F2537">
      <w:pPr>
        <w:ind w:firstLineChars="200" w:firstLine="420"/>
      </w:pPr>
      <w:r>
        <w:rPr>
          <w:rFonts w:hint="eastAsia"/>
        </w:rPr>
        <w:t>一般来说，五个环节是保持在不断递进的时间顺序上的，因此要对实践教育资源的阶段性顺序进行合理的安排。同时，还要对时间资源在不同阶段的分配权重进行精心安排。在教学实践环节，可结合教师和学生的日常生活，把较少的正规时间资源用于特殊需要的教学实践；在实践教学环节，所占的时间资源应该是最为集中和规范的；在实训教学环节，时间资源分配上要集中与分散相结合，除用好正规的实践教学课时之外，还应安排利用一些分散的非教学时间；在见习教学环节，需要具备相对完整的时间与空间，利用寒暑假的时间比较合理；在顶岗实习环节，一般职业院校都有固定的一整个学期的时间，无需另行安排。</w:t>
      </w:r>
    </w:p>
    <w:p w:rsidR="004F2537" w:rsidRDefault="004F2537" w:rsidP="004F2537">
      <w:pPr>
        <w:ind w:firstLineChars="200" w:firstLine="420"/>
      </w:pPr>
      <w:r>
        <w:rPr>
          <w:rFonts w:hint="eastAsia"/>
        </w:rPr>
        <w:t>第二，教师与企业讲师相互配合原则。</w:t>
      </w:r>
    </w:p>
    <w:p w:rsidR="004F2537" w:rsidRDefault="004F2537" w:rsidP="004F2537">
      <w:pPr>
        <w:ind w:firstLineChars="200" w:firstLine="420"/>
      </w:pPr>
      <w:r>
        <w:rPr>
          <w:rFonts w:hint="eastAsia"/>
        </w:rPr>
        <w:t>企业讲师是在现代学徒制催化下，衍生出的一批出自于企业一线的、具有高级技能和基本教育能力的特殊人才，他们在实训期就是教育者和指导者，到了生产和服务场所后就成为见习、实习的指引者。在这些环节，理论是全面、泛在的，工作内容是随机、不确定的，企业讲师要与学校教师进行无缝对接，通过经验性讲授使学生将理论知识完全转化为技能和素养。</w:t>
      </w:r>
    </w:p>
    <w:p w:rsidR="004F2537" w:rsidRDefault="004F2537" w:rsidP="004F2537">
      <w:pPr>
        <w:ind w:firstLineChars="200" w:firstLine="420"/>
      </w:pPr>
      <w:r>
        <w:rPr>
          <w:rFonts w:hint="eastAsia"/>
        </w:rPr>
        <w:t>第三，实践师生搭配比例合理原则。</w:t>
      </w:r>
    </w:p>
    <w:p w:rsidR="004F2537" w:rsidRDefault="004F2537" w:rsidP="004F2537">
      <w:pPr>
        <w:ind w:firstLineChars="200" w:firstLine="420"/>
      </w:pPr>
      <w:r>
        <w:rPr>
          <w:rFonts w:hint="eastAsia"/>
        </w:rPr>
        <w:t>实践教育对于师资的配置具有很高的要求，既要保证足够数量的教师对实践教育的各个环节进行理论上的讲解和实践上的指导，教师自身也必须要有很强的实践能力，并且对于教师时间精力的投入比课堂教学的要求还要高，这就要激发教师参与实践教育的热情，并有良性的考核制度保障。通过科学的考核制度，在保证课堂理论教育质量的同时，将教学经验丰富、教学组织能力强的教师配置到实践教育的环节和过程中去。</w:t>
      </w:r>
    </w:p>
    <w:p w:rsidR="004F2537" w:rsidRDefault="004F2537" w:rsidP="004F2537">
      <w:pPr>
        <w:ind w:firstLineChars="200" w:firstLine="420"/>
      </w:pPr>
      <w:r>
        <w:rPr>
          <w:rFonts w:hint="eastAsia"/>
        </w:rPr>
        <w:t>实践教育实施过程中要建好三个机制</w:t>
      </w:r>
    </w:p>
    <w:p w:rsidR="004F2537" w:rsidRDefault="004F2537" w:rsidP="004F2537">
      <w:pPr>
        <w:ind w:firstLineChars="200" w:firstLine="420"/>
      </w:pPr>
      <w:r>
        <w:rPr>
          <w:rFonts w:hint="eastAsia"/>
        </w:rPr>
        <w:t>第一，建立健全强劲的实施动力机制。</w:t>
      </w:r>
    </w:p>
    <w:p w:rsidR="004F2537" w:rsidRDefault="004F2537" w:rsidP="004F2537">
      <w:pPr>
        <w:ind w:firstLineChars="200" w:firstLine="420"/>
      </w:pPr>
      <w:r>
        <w:rPr>
          <w:rFonts w:hint="eastAsia"/>
        </w:rPr>
        <w:t>一方面是思想动力体系，从现代职业教育的战略高度来推进实践教育，使其摆脱课堂教育的附属地位，在师生中形成一种浓厚的重视实践教育的氛围。另一方面是制度动力体系，制度的安排须转变现有的以课堂理论教学为重心的考核方式，在工作量的计算、酬金的核发、业绩的考核标准等方面建立清晰而有力的实践教学考核模块，激励教师将充沛的精力投入到实践教育的实施过程中。</w:t>
      </w:r>
    </w:p>
    <w:p w:rsidR="004F2537" w:rsidRDefault="004F2537" w:rsidP="004F2537">
      <w:pPr>
        <w:ind w:firstLineChars="200" w:firstLine="420"/>
      </w:pPr>
      <w:r>
        <w:rPr>
          <w:rFonts w:hint="eastAsia"/>
        </w:rPr>
        <w:t>第二，建立健全科学的评估机制。</w:t>
      </w:r>
    </w:p>
    <w:p w:rsidR="004F2537" w:rsidRDefault="004F2537" w:rsidP="004F2537">
      <w:pPr>
        <w:ind w:firstLineChars="200" w:firstLine="420"/>
      </w:pPr>
      <w:r>
        <w:rPr>
          <w:rFonts w:hint="eastAsia"/>
        </w:rPr>
        <w:t>首先是确立合理的评估指标体系。实践教育的评估指标体系应该体现两个方面的原则，一是注重过程与环节的完整性，二是注重学生素养与能力的全面跟踪比较性。实践教育的最终落脚点还是在学生素养提升与能力增强上，评估指标体系必须面对学生，在实践教育的每个环节完成之后，对学生的素养和能力进行发展性的、客观合理的测试。</w:t>
      </w:r>
    </w:p>
    <w:p w:rsidR="004F2537" w:rsidRDefault="004F2537" w:rsidP="004F2537">
      <w:pPr>
        <w:ind w:firstLineChars="200" w:firstLine="420"/>
      </w:pPr>
      <w:r>
        <w:rPr>
          <w:rFonts w:hint="eastAsia"/>
        </w:rPr>
        <w:t>其次是认真选择评估与观测样本。从素养的角度来看，观测点与评估样本的选择要注重学生日常行为</w:t>
      </w:r>
      <w:r>
        <w:t>(</w:t>
      </w:r>
      <w:r>
        <w:t>包括学习、生活、社会交往等</w:t>
      </w:r>
      <w:r>
        <w:t>)</w:t>
      </w:r>
      <w:r>
        <w:t>，将实践教育开展前后的表现参数进行对比，从而评判实践教育对学生素养影响的大小；从能力上看，要注重从学生特定环境下动手操作能力与实际生产经营条件能力的结合上来考察。要将实践教育每个环节完成之后的短期考察和学生就业之后在生产岗位的长期跟踪考察结合起来，要注重确实能够反映学生素养和能力的关键节点，做到主次分明。</w:t>
      </w:r>
    </w:p>
    <w:p w:rsidR="004F2537" w:rsidRDefault="004F2537" w:rsidP="004F2537">
      <w:pPr>
        <w:ind w:firstLineChars="200" w:firstLine="420"/>
      </w:pPr>
      <w:r>
        <w:rPr>
          <w:rFonts w:hint="eastAsia"/>
        </w:rPr>
        <w:t>再其次是认真做好评估记录。整个实践过程必须要有部记制，将每个环节学生与教师的实践状况完整地记录下来，生成学生初始实践记录和发展实践记录。通过记录，考察学生在每个环节的知识点、能力点和素养点，形成学生初始实践与最后实践的比较性记录、学生能力发展性记录，从而使学生的能力有据可查、学生的发展潜力有明确的着力点。</w:t>
      </w:r>
    </w:p>
    <w:p w:rsidR="004F2537" w:rsidRDefault="004F2537" w:rsidP="004F2537">
      <w:pPr>
        <w:ind w:firstLineChars="200" w:firstLine="420"/>
      </w:pPr>
      <w:r>
        <w:rPr>
          <w:rFonts w:hint="eastAsia"/>
        </w:rPr>
        <w:t>第三，建立健全严格的过程控制机制。</w:t>
      </w:r>
    </w:p>
    <w:p w:rsidR="004F2537" w:rsidRDefault="004F2537" w:rsidP="004F2537">
      <w:pPr>
        <w:ind w:firstLineChars="200" w:firstLine="420"/>
      </w:pPr>
      <w:r>
        <w:rPr>
          <w:rFonts w:hint="eastAsia"/>
        </w:rPr>
        <w:t>首先是对师资队伍的控制体系。一是监管师资队伍于实践教育的到位情况，保证有足够数量的教师能够配置到实践教育的过程中去。要按照既定的实践教育方案，对各个环节的教师配备进行分解，然后对数量要求进行统计分析，并根据实际需要适当地加以调整分配，确保实践教育各个环节与程序中对教师的足额配备。二是要对师资队伍的精力投入情况进行监管和督促，利用外在督促机制，帮助参与实践教育的教师全身心地投入到实践教育的组织实施过程中去，在每个重要的环节与程序上都能够进行督促和支持。</w:t>
      </w:r>
    </w:p>
    <w:p w:rsidR="004F2537" w:rsidRDefault="004F2537" w:rsidP="004F2537">
      <w:pPr>
        <w:ind w:firstLineChars="200" w:firstLine="420"/>
      </w:pPr>
      <w:r>
        <w:rPr>
          <w:rFonts w:hint="eastAsia"/>
        </w:rPr>
        <w:t>其次要对制度与资源的落实情况进行督促。一是要确保既定的制度安排落实下去，如关于实践教育的主导、支持和辅助部门的责任、权利和义务的落实情况；二是加强对实践教育所需要资源使用情况的监督和管控，确实让有限的资源最大限度地用于实践教育的相应过程与环节，防止出现资源的投入与实践教育效果之间的脱节和反差，特别要防止实践教育时间资源的流失，避免一些教学部门将实践教育当成学生自由活动，将课时浪费的现象出现。</w:t>
      </w:r>
    </w:p>
    <w:p w:rsidR="004F2537" w:rsidRDefault="004F2537" w:rsidP="004F2537">
      <w:pPr>
        <w:ind w:firstLineChars="200" w:firstLine="420"/>
      </w:pPr>
      <w:r>
        <w:rPr>
          <w:rFonts w:hint="eastAsia"/>
        </w:rPr>
        <w:t>◎重要讲话</w:t>
      </w:r>
    </w:p>
    <w:p w:rsidR="004F2537" w:rsidRDefault="004F2537" w:rsidP="004F2537">
      <w:pPr>
        <w:ind w:firstLineChars="200" w:firstLine="420"/>
      </w:pPr>
      <w:r>
        <w:rPr>
          <w:rFonts w:hint="eastAsia"/>
        </w:rPr>
        <w:t>葛道凯：六大举措助高职教育创新改革发展</w:t>
      </w:r>
    </w:p>
    <w:p w:rsidR="004F2537" w:rsidRDefault="004F2537" w:rsidP="004F2537">
      <w:pPr>
        <w:ind w:firstLineChars="200" w:firstLine="420"/>
      </w:pPr>
      <w:r>
        <w:t>6</w:t>
      </w:r>
      <w:r>
        <w:t>月</w:t>
      </w:r>
      <w:r>
        <w:t>28</w:t>
      </w:r>
      <w:r>
        <w:t>日下午，教育部召开新闻发布会，葛道凯司长介绍了职业教育改革发展和高水平高职学校建设有关情况。葛司长就高职教育改革发展举措与成效有哪些，未来高职教育创新发展重点做哪些事情等相关方面做了全面介绍，整理发言内容如下：</w:t>
      </w:r>
    </w:p>
    <w:p w:rsidR="004F2537" w:rsidRDefault="004F2537" w:rsidP="004F2537">
      <w:pPr>
        <w:ind w:firstLineChars="200" w:firstLine="420"/>
      </w:pPr>
      <w:r>
        <w:rPr>
          <w:rFonts w:hint="eastAsia"/>
        </w:rPr>
        <w:t>高职教育改革发展举措与成效有哪些？</w:t>
      </w:r>
    </w:p>
    <w:p w:rsidR="004F2537" w:rsidRDefault="004F2537" w:rsidP="004F2537">
      <w:pPr>
        <w:ind w:firstLineChars="200" w:firstLine="420"/>
      </w:pPr>
      <w:r>
        <w:rPr>
          <w:rFonts w:hint="eastAsia"/>
        </w:rPr>
        <w:t>今后高职教育创新发展有哪些举措？</w:t>
      </w:r>
    </w:p>
    <w:p w:rsidR="004F2537" w:rsidRDefault="004F2537" w:rsidP="004F2537">
      <w:pPr>
        <w:ind w:firstLineChars="200" w:firstLine="420"/>
      </w:pPr>
      <w:r>
        <w:rPr>
          <w:rFonts w:hint="eastAsia"/>
        </w:rPr>
        <w:t>未来一段时间高等职业教育要坚持问题导向，直面发展难题，总结各地实践经验，规划设计系列政策制度和任务项目，进一步优化结构，加快完善发展机制，提升发展质量，提高服务国家发展战略的能力。</w:t>
      </w:r>
    </w:p>
    <w:p w:rsidR="004F2537" w:rsidRDefault="004F2537" w:rsidP="004F2537">
      <w:pPr>
        <w:ind w:firstLineChars="200" w:firstLine="420"/>
      </w:pPr>
      <w:r>
        <w:rPr>
          <w:rFonts w:hint="eastAsia"/>
        </w:rPr>
        <w:t>（一）服务国家战略</w:t>
      </w:r>
    </w:p>
    <w:p w:rsidR="004F2537" w:rsidRDefault="004F2537" w:rsidP="004F2537">
      <w:pPr>
        <w:ind w:firstLineChars="200" w:firstLine="420"/>
      </w:pPr>
      <w:r>
        <w:rPr>
          <w:rFonts w:hint="eastAsia"/>
        </w:rPr>
        <w:t>一是适应需求，要对接技术进步、生产方式变革以及社会公共服务的需求，同步规划职业教育与经济社会发展，动态调整院校布局和专业结构。二是服务区域，要支持学校集中力量办好区域经济社会发展需要的特色优势专业（群），深入推进地市级综合改革试点，探索东中西部合作机制，为京津冀一体化、长江经济带等发展作贡献。三是重在创新，要将培养学生的创新意识和创新思维融入教育教学全过程，促进专业教育与创新创业教育有机融合。四是面向世界，要主动发掘“走出去”企业需求，培养具有国际视野、通晓国际规则的技术技能人才和中国企业海外生产经营需要的本土人才，在境外开展职业教育。五是办出特色，各地要支持建设一批办学定位准确、专业特色鲜明、社会服务能力强、综合办学水平领先、与地方经济社会发展需要契合度高、行业优势突出的优质高职院校，争创国际先进水平。</w:t>
      </w:r>
    </w:p>
    <w:p w:rsidR="004F2537" w:rsidRDefault="004F2537" w:rsidP="004F2537">
      <w:pPr>
        <w:ind w:firstLineChars="200" w:firstLine="420"/>
      </w:pPr>
      <w:r>
        <w:rPr>
          <w:rFonts w:hint="eastAsia"/>
        </w:rPr>
        <w:t>（二）深化改革创新</w:t>
      </w:r>
    </w:p>
    <w:p w:rsidR="004F2537" w:rsidRDefault="004F2537" w:rsidP="004F2537">
      <w:pPr>
        <w:ind w:firstLineChars="200" w:firstLine="420"/>
      </w:pPr>
      <w:r>
        <w:rPr>
          <w:rFonts w:hint="eastAsia"/>
        </w:rPr>
        <w:t>一是落实考试招生改革，要规范实施“文化素质</w:t>
      </w:r>
      <w:r>
        <w:t>+</w:t>
      </w:r>
      <w:r>
        <w:t>职业技能</w:t>
      </w:r>
      <w:r>
        <w:t>”</w:t>
      </w:r>
      <w:r>
        <w:t>的考试招生办法，系统培养技术技能人才。二是坚持培养模式改革，要深入探索实施</w:t>
      </w:r>
      <w:r>
        <w:t>“</w:t>
      </w:r>
      <w:r>
        <w:t>现代学徒制</w:t>
      </w:r>
      <w:r>
        <w:t>”</w:t>
      </w:r>
      <w:r>
        <w:t>人才培养，及时总结经验加以推广。三是推进学习成果转化，要探索普通本科高校、高职院校、成人高校、社区教育机构之间的学分转移与认定，建立学分积累与转换制度。四是探索办学模式和办学体制改革。</w:t>
      </w:r>
    </w:p>
    <w:p w:rsidR="004F2537" w:rsidRDefault="004F2537" w:rsidP="004F2537">
      <w:pPr>
        <w:ind w:firstLineChars="200" w:firstLine="420"/>
      </w:pPr>
      <w:r>
        <w:rPr>
          <w:rFonts w:hint="eastAsia"/>
        </w:rPr>
        <w:t>（三）聚焦内涵建设</w:t>
      </w:r>
    </w:p>
    <w:p w:rsidR="004F2537" w:rsidRDefault="004F2537" w:rsidP="004F2537">
      <w:pPr>
        <w:ind w:firstLineChars="200" w:firstLine="420"/>
      </w:pPr>
      <w:r>
        <w:rPr>
          <w:rFonts w:hint="eastAsia"/>
        </w:rPr>
        <w:t>一是坚持立德树人，要将人文素养和职业素质教育纳入人才培养方案，内化于心、外化于行，促进职业技能培养与职业精神养成相融合。二是推进专业、课程和教材改革，要加快修订专业标准，切实推进“五个对接”。三是加强教师队伍建设，健全专任教师培养培训制度，加强以专业技术人员和高技能人才为主的兼职教师队伍建设，完善高职教师专业技术职务评聘办法。四是加快推进信息化，加快落实职业院校数字校园建设标准，推进职业教育管理信息化，以信息技术改造传统教学，切实加强优质资源建设。</w:t>
      </w:r>
    </w:p>
    <w:p w:rsidR="004F2537" w:rsidRDefault="004F2537" w:rsidP="004F2537">
      <w:pPr>
        <w:ind w:firstLineChars="200" w:firstLine="420"/>
      </w:pPr>
      <w:r>
        <w:rPr>
          <w:rFonts w:hint="eastAsia"/>
        </w:rPr>
        <w:t>（四）校企深度合作</w:t>
      </w:r>
    </w:p>
    <w:p w:rsidR="004F2537" w:rsidRDefault="004F2537" w:rsidP="004F2537">
      <w:pPr>
        <w:ind w:firstLineChars="200" w:firstLine="420"/>
      </w:pPr>
      <w:r>
        <w:rPr>
          <w:rFonts w:hint="eastAsia"/>
        </w:rPr>
        <w:t>一是组建职教集团，要鼓励中央企业和行业龙头企业、行业部门等牵头组建职教集团，开展多元投入主体依法共建改革试点；支持有特色的高职院校以输出品牌、资源和管理的方式成立连锁型职教集团。二是加强技术技能积累，要支持高职院校与企业深度合作，加强应用技术的研发能力，提高技术服务的附加值；加强民族文化、民间技艺的传承发展和人才培养，努力发展成为国家技术技能积累与创新的资源集聚地。三是开展职工培训，要探索创新校企合作办学、合作育人、合作发展的协调机制，为职工继续教育和职业生涯可持续发展提供更多机会。四是服务社区，要发挥高职院校资源优势，向社区开放服务，服务全民学习、终身学习，推进学习型社会建设。</w:t>
      </w:r>
    </w:p>
    <w:p w:rsidR="004F2537" w:rsidRDefault="004F2537" w:rsidP="004F2537">
      <w:pPr>
        <w:ind w:firstLineChars="200" w:firstLine="420"/>
      </w:pPr>
      <w:r>
        <w:rPr>
          <w:rFonts w:hint="eastAsia"/>
        </w:rPr>
        <w:t>（五）完善治理结构</w:t>
      </w:r>
    </w:p>
    <w:p w:rsidR="004F2537" w:rsidRDefault="004F2537" w:rsidP="004F2537">
      <w:pPr>
        <w:ind w:firstLineChars="200" w:firstLine="420"/>
      </w:pPr>
      <w:r>
        <w:rPr>
          <w:rFonts w:hint="eastAsia"/>
        </w:rPr>
        <w:t>一是完善院校章程，要按要求完成职业院校章程建设，健全以章程为统领规范行使办学自主权的制度体系。二是完善决策机制，要推动高职院校设立有办学相关方代表参加的理事会或董事会机构，探索设立校级学术委员会，根据条件设立校级专业指导委员会。三是推进分类管理，要编制“高等职业学校建设标准”，鼓励高职院校办出特色。四是强化质量监控，要发挥学校的教学质量保证主体作用，完善质量年度报告制度；放管结合、优化服务，分类推进高职院校教学工作诊断与改进。</w:t>
      </w:r>
    </w:p>
    <w:p w:rsidR="004F2537" w:rsidRDefault="004F2537" w:rsidP="004F2537">
      <w:pPr>
        <w:ind w:firstLineChars="200" w:firstLine="420"/>
      </w:pPr>
      <w:r>
        <w:rPr>
          <w:rFonts w:hint="eastAsia"/>
        </w:rPr>
        <w:t>（六）扩大对外开放</w:t>
      </w:r>
    </w:p>
    <w:p w:rsidR="004F2537" w:rsidRDefault="004F2537" w:rsidP="004F2537">
      <w:pPr>
        <w:ind w:firstLineChars="200" w:firstLine="420"/>
      </w:pPr>
      <w:r>
        <w:rPr>
          <w:rFonts w:hint="eastAsia"/>
        </w:rPr>
        <w:t>一是完善对话机制，加强与职业教育发达国家的政策对话，引进优质资源助力高职更好发展。二是制订援助政策，研究制订职教援助发展中国家的渠道和政策，鼓励示范性和沿边地区高职院校吸引境外学生来华学习并不断扩大规模。三是参与国际事务，积极参与职业教育国际标准与规则研制，推动职业资格框架互认，提高国际话语权。四是开展国际办学，配合“一带一路”战略，为周边国家培养培训熟悉中华传统文化、当地经济发展急需的技术技能人才，提升我国职业教育软实力。</w:t>
      </w:r>
    </w:p>
    <w:p w:rsidR="004F2537" w:rsidRDefault="004F2537" w:rsidP="0047120B">
      <w:pPr>
        <w:jc w:val="right"/>
      </w:pPr>
      <w:r>
        <w:rPr>
          <w:rFonts w:hint="eastAsia"/>
        </w:rPr>
        <w:t>大庆职业学院</w:t>
      </w:r>
      <w:r>
        <w:rPr>
          <w:rFonts w:hint="eastAsia"/>
        </w:rPr>
        <w:t>2022-4-23</w:t>
      </w:r>
    </w:p>
    <w:p w:rsidR="004F2537" w:rsidRDefault="004F2537" w:rsidP="00D0767D">
      <w:pPr>
        <w:sectPr w:rsidR="004F2537" w:rsidSect="00D0767D">
          <w:type w:val="continuous"/>
          <w:pgSz w:w="11906" w:h="16838"/>
          <w:pgMar w:top="1644" w:right="1236" w:bottom="1418" w:left="1814" w:header="851" w:footer="907" w:gutter="0"/>
          <w:pgNumType w:start="1"/>
          <w:cols w:space="720"/>
          <w:docGrid w:type="lines" w:linePitch="341" w:charSpace="2373"/>
        </w:sectPr>
      </w:pPr>
    </w:p>
    <w:p w:rsidR="007D7600" w:rsidRDefault="007D7600"/>
    <w:sectPr w:rsidR="007D76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2537"/>
    <w:rsid w:val="004F2537"/>
    <w:rsid w:val="007D76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25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25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731</Words>
  <Characters>4171</Characters>
  <Application>Microsoft Office Word</Application>
  <DocSecurity>0</DocSecurity>
  <Lines>34</Lines>
  <Paragraphs>9</Paragraphs>
  <ScaleCrop>false</ScaleCrop>
  <Company>Microsoft</Company>
  <LinksUpToDate>false</LinksUpToDate>
  <CharactersWithSpaces>4893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2022-06-22T08:23:00Z</dcterms:created>
</cp:coreProperties>
</file>