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3A7" w:rsidRDefault="009C23A7" w:rsidP="00E62C7B">
      <w:pPr>
        <w:pStyle w:val="1"/>
      </w:pPr>
      <w:r>
        <w:rPr>
          <w:rFonts w:hint="eastAsia"/>
        </w:rPr>
        <w:t>内涵发展铸品牌</w:t>
      </w:r>
      <w:r>
        <w:t xml:space="preserve"> 产教融合显特色</w:t>
      </w:r>
    </w:p>
    <w:p w:rsidR="009C23A7" w:rsidRDefault="009C23A7" w:rsidP="009C23A7">
      <w:pPr>
        <w:ind w:firstLineChars="200" w:firstLine="420"/>
        <w:rPr>
          <w:rFonts w:hint="eastAsia"/>
        </w:rPr>
      </w:pPr>
      <w:r>
        <w:rPr>
          <w:rFonts w:hint="eastAsia"/>
        </w:rPr>
        <w:t>——福建省泉州华侨职业中专学校发展纪实</w:t>
      </w:r>
    </w:p>
    <w:p w:rsidR="009C23A7" w:rsidRDefault="009C23A7" w:rsidP="009C23A7">
      <w:pPr>
        <w:ind w:firstLineChars="200" w:firstLine="420"/>
      </w:pPr>
      <w:r>
        <w:t>福建省泉州华侨职业中专学校位于历史文化名城、东亚文化之都泉州市区。学校创办于</w:t>
      </w:r>
      <w:r>
        <w:t>1953</w:t>
      </w:r>
      <w:r>
        <w:t>年，是泉州市教育部门直属公办中职学校。</w:t>
      </w:r>
      <w:r>
        <w:t>1981</w:t>
      </w:r>
      <w:r>
        <w:t>年举办职业教育，是全国首批、泉州市首所国家重点中等职业学校。在</w:t>
      </w:r>
      <w:r>
        <w:t>65</w:t>
      </w:r>
      <w:r>
        <w:t>年的办学历程中凝练了先进的校园文化，形成了</w:t>
      </w:r>
      <w:r>
        <w:t>“</w:t>
      </w:r>
      <w:r>
        <w:t>崇德尚技</w:t>
      </w:r>
      <w:r>
        <w:t xml:space="preserve"> </w:t>
      </w:r>
      <w:r>
        <w:t>力学笃行</w:t>
      </w:r>
      <w:r>
        <w:t>”</w:t>
      </w:r>
      <w:r>
        <w:t>的校风和</w:t>
      </w:r>
      <w:r>
        <w:t>“</w:t>
      </w:r>
      <w:r>
        <w:t>慎思敏学</w:t>
      </w:r>
      <w:r>
        <w:t xml:space="preserve"> </w:t>
      </w:r>
      <w:r>
        <w:t>学以致用</w:t>
      </w:r>
      <w:r>
        <w:t>”</w:t>
      </w:r>
      <w:r>
        <w:t>的学风。先后荣获</w:t>
      </w:r>
      <w:r>
        <w:t>“</w:t>
      </w:r>
      <w:r>
        <w:t>全国职业技术教育先进单位</w:t>
      </w:r>
      <w:r>
        <w:t>”“</w:t>
      </w:r>
      <w:r>
        <w:t>全国职业指导工作先进学校</w:t>
      </w:r>
      <w:r>
        <w:t>”“</w:t>
      </w:r>
      <w:r>
        <w:t>全国</w:t>
      </w:r>
      <w:r>
        <w:t>‘</w:t>
      </w:r>
      <w:r>
        <w:t>十一五</w:t>
      </w:r>
      <w:r>
        <w:t>’</w:t>
      </w:r>
      <w:r>
        <w:t>教育科研先进集体</w:t>
      </w:r>
      <w:r>
        <w:t>”“</w:t>
      </w:r>
      <w:r>
        <w:t>全国读书育人特色学校</w:t>
      </w:r>
      <w:r>
        <w:t>”</w:t>
      </w:r>
      <w:r>
        <w:t>、全国</w:t>
      </w:r>
      <w:r>
        <w:t>“</w:t>
      </w:r>
      <w:r>
        <w:t>国防教育特色学校</w:t>
      </w:r>
      <w:r>
        <w:t>”“</w:t>
      </w:r>
      <w:r>
        <w:t>全国中学生志愿服务示范学校</w:t>
      </w:r>
      <w:r>
        <w:t>”</w:t>
      </w:r>
      <w:r>
        <w:t>、福建省</w:t>
      </w:r>
      <w:r>
        <w:t>“</w:t>
      </w:r>
      <w:r>
        <w:t>先进基层党组织</w:t>
      </w:r>
      <w:r>
        <w:t>”</w:t>
      </w:r>
      <w:r>
        <w:t>、福建省</w:t>
      </w:r>
      <w:r>
        <w:rPr>
          <w:rFonts w:hint="eastAsia"/>
        </w:rPr>
        <w:t>学习型组织先进单位、福建省“先进教工之家”、福建省“五一先锋号”等荣誉称号。</w:t>
      </w:r>
      <w:r>
        <w:t>2015</w:t>
      </w:r>
      <w:r>
        <w:t>年</w:t>
      </w:r>
      <w:r>
        <w:t>12</w:t>
      </w:r>
      <w:r>
        <w:t>月被遴选为</w:t>
      </w:r>
      <w:r>
        <w:t>“</w:t>
      </w:r>
      <w:r>
        <w:t>福建省示范性现代职业院校建设工程</w:t>
      </w:r>
      <w:r>
        <w:t>”A</w:t>
      </w:r>
      <w:r>
        <w:t>类培育项目院校，并顺利通过</w:t>
      </w:r>
      <w:r>
        <w:t>2016</w:t>
      </w:r>
      <w:r>
        <w:t>、</w:t>
      </w:r>
      <w:r>
        <w:t>2017</w:t>
      </w:r>
      <w:r>
        <w:t>、</w:t>
      </w:r>
      <w:r>
        <w:t>2018</w:t>
      </w:r>
      <w:r>
        <w:t>年度项目考核评估，继续保留</w:t>
      </w:r>
      <w:r>
        <w:t>A</w:t>
      </w:r>
      <w:r>
        <w:t>类培育项目院校。</w:t>
      </w:r>
    </w:p>
    <w:p w:rsidR="009C23A7" w:rsidRDefault="009C23A7" w:rsidP="009C23A7">
      <w:pPr>
        <w:ind w:firstLineChars="200" w:firstLine="420"/>
      </w:pPr>
      <w:r>
        <w:t>学校深入研究现代职业教育体系建设内涵，加大</w:t>
      </w:r>
      <w:r>
        <w:t>“</w:t>
      </w:r>
      <w:r>
        <w:t>文都传芳，匠心筑梦</w:t>
      </w:r>
      <w:r>
        <w:t>”</w:t>
      </w:r>
      <w:r>
        <w:t>核心精神的宣传力度，坚持品德立校、教研兴校、文化润校、特色亮校、质量强校的培养途径，坚持品德高尚、技艺精湛、富于创新、善于合作的培养方向，修订学校</w:t>
      </w:r>
      <w:r>
        <w:t>“</w:t>
      </w:r>
      <w:r>
        <w:t>十三五</w:t>
      </w:r>
      <w:r>
        <w:t>”</w:t>
      </w:r>
      <w:r>
        <w:t>规划、专业群建设规划及各专业五年发展规划，响应国家和省市号召，将虚拟现实技术、工业机器人、物联网技术等列入发展方向。努力为中国（福建）自由贸易试验区和</w:t>
      </w:r>
      <w:r>
        <w:t>21</w:t>
      </w:r>
      <w:r>
        <w:t>世纪海上丝绸之路核心区建设培养德才兼备的合格建设者。</w:t>
      </w:r>
    </w:p>
    <w:p w:rsidR="009C23A7" w:rsidRDefault="009C23A7" w:rsidP="009C23A7">
      <w:pPr>
        <w:ind w:firstLineChars="200" w:firstLine="420"/>
      </w:pPr>
      <w:r>
        <w:t>学校管理</w:t>
      </w:r>
    </w:p>
    <w:p w:rsidR="009C23A7" w:rsidRDefault="009C23A7" w:rsidP="009C23A7">
      <w:pPr>
        <w:ind w:firstLineChars="200" w:firstLine="420"/>
      </w:pPr>
      <w:r>
        <w:t>学校高度重视内部组织机构建设，重视管理人员的能力建设。以校际交流为抓手，建立德育管理队伍和专业骨干教师团队到国内顶尖知名院校学习培训的长效机制。使德育管理队伍充分认识时代背景下职业院校德育管理的新特点、新趋势，有效提升了教师教学实践能力和职业素养。修订学校章程，建立健全管理有序、标准严谨、流程清晰、监督有据的管理制度体系，编制制度汇编。实行</w:t>
      </w:r>
      <w:r>
        <w:t>“</w:t>
      </w:r>
      <w:r>
        <w:t>三轨制</w:t>
      </w:r>
      <w:r>
        <w:t>”</w:t>
      </w:r>
      <w:r>
        <w:t>管理模式，制定学校教学诊断与改进工作框架及工作细则，改革教育教学管理评价体系，建立毕业生跟踪制度，引入第三方机构评价，使学校管理真正做到系统化、制度化。</w:t>
      </w:r>
    </w:p>
    <w:p w:rsidR="009C23A7" w:rsidRDefault="009C23A7" w:rsidP="009C23A7">
      <w:pPr>
        <w:ind w:firstLineChars="200" w:firstLine="420"/>
      </w:pPr>
      <w:r>
        <w:t>将社会主义核心价值观、人文素养和职业精神纳入人才培养方案，加强</w:t>
      </w:r>
      <w:r>
        <w:t>“</w:t>
      </w:r>
      <w:r>
        <w:t>三位一体</w:t>
      </w:r>
      <w:r>
        <w:t>”</w:t>
      </w:r>
      <w:r>
        <w:t>校园文化建设，引中华优秀传统文化和闽南文化进校园；邀请校友入校、企业专家入校讲座，确保企业文化和职业涵养进校园、进课堂、进头脑。以闽南文化传承作为校园文化建设的主题，建设闽南文化特色长廊，推进闽南语、南音、刻纸、花灯、木偶戏等传统文化和传统技艺入校园、入课堂，加强文化传承与创新知识教育，在润物无声之中培养学生的职业理想与职业精神。</w:t>
      </w:r>
    </w:p>
    <w:p w:rsidR="009C23A7" w:rsidRDefault="009C23A7" w:rsidP="009C23A7">
      <w:pPr>
        <w:ind w:firstLineChars="200" w:firstLine="420"/>
      </w:pPr>
      <w:r>
        <w:t>学校以</w:t>
      </w:r>
      <w:r>
        <w:t>“</w:t>
      </w:r>
      <w:r>
        <w:t>立德树人</w:t>
      </w:r>
      <w:r>
        <w:t>”</w:t>
      </w:r>
      <w:r>
        <w:t>为根本任务，紧紧围绕学生综合素质培养目标，开展丰富多彩的德育主题教育活动，将</w:t>
      </w:r>
      <w:r>
        <w:t>“</w:t>
      </w:r>
      <w:r>
        <w:t>社会主义核心价值观</w:t>
      </w:r>
      <w:r>
        <w:t>”</w:t>
      </w:r>
      <w:r>
        <w:t>教育、</w:t>
      </w:r>
      <w:r>
        <w:t>“</w:t>
      </w:r>
      <w:r>
        <w:t>中国梦</w:t>
      </w:r>
      <w:r>
        <w:t>”</w:t>
      </w:r>
      <w:r>
        <w:t>主题教育贯穿全年；以</w:t>
      </w:r>
      <w:r>
        <w:t>“</w:t>
      </w:r>
      <w:r>
        <w:t>传承优秀传统文化、弘扬中华传统美德</w:t>
      </w:r>
      <w:r>
        <w:t>”</w:t>
      </w:r>
      <w:r>
        <w:t>主题教育推进闽南文化进校园；以</w:t>
      </w:r>
      <w:r>
        <w:t>“</w:t>
      </w:r>
      <w:r>
        <w:t>创文明城市、建文明校园、当文明学生</w:t>
      </w:r>
      <w:r>
        <w:t>”</w:t>
      </w:r>
      <w:r>
        <w:t>主题教育推进文明校园创建活动；以积极推荐</w:t>
      </w:r>
      <w:r>
        <w:t>“</w:t>
      </w:r>
      <w:r>
        <w:t>最美中职生</w:t>
      </w:r>
      <w:r>
        <w:t>”“</w:t>
      </w:r>
      <w:r>
        <w:t>最美学生</w:t>
      </w:r>
      <w:r>
        <w:t>”</w:t>
      </w:r>
      <w:r>
        <w:t>活动树立学生榜样；以开展</w:t>
      </w:r>
      <w:r>
        <w:t>“</w:t>
      </w:r>
      <w:r>
        <w:t>注重生态文明</w:t>
      </w:r>
      <w:r>
        <w:t>·</w:t>
      </w:r>
      <w:r>
        <w:t>建设美丽泉州</w:t>
      </w:r>
      <w:r>
        <w:t>”</w:t>
      </w:r>
      <w:r>
        <w:t>活动引导学生培养节约意识，养成勤俭节约、低碳环保的行为习惯；以在各教室及实训场所精心布置挂图和标语，推进行业标准、企业文化入校</w:t>
      </w:r>
      <w:r>
        <w:rPr>
          <w:rFonts w:hint="eastAsia"/>
        </w:rPr>
        <w:t>园、入心灵。</w:t>
      </w:r>
    </w:p>
    <w:p w:rsidR="009C23A7" w:rsidRDefault="009C23A7" w:rsidP="009C23A7">
      <w:pPr>
        <w:ind w:firstLineChars="200" w:firstLine="420"/>
      </w:pPr>
      <w:r>
        <w:t>办学机制</w:t>
      </w:r>
    </w:p>
    <w:p w:rsidR="009C23A7" w:rsidRDefault="009C23A7" w:rsidP="009C23A7">
      <w:pPr>
        <w:ind w:firstLineChars="200" w:firstLine="420"/>
      </w:pPr>
      <w:r>
        <w:t>学校努力打造校企共育、全员培养与精英选拔并重的协同育人机制。积极参加市职业院校联盟和市文化创意职业院校联盟开展的各项活动，并积极参与市汽车职业院校联盟、市智能制造职业院校联盟的组建；大力推进现代学徒制改革，与企业联合制定现代学徒制建设途径方案，与企业合作分别开设了电子商务专业现代学徒制网店运营班、会计学徒班、现代学徒制美工订单班、汽修学徒班。</w:t>
      </w:r>
    </w:p>
    <w:p w:rsidR="009C23A7" w:rsidRDefault="009C23A7" w:rsidP="009C23A7">
      <w:pPr>
        <w:ind w:firstLineChars="200" w:firstLine="420"/>
      </w:pPr>
      <w:r>
        <w:t>立足学校实际和师资能力，成立技术服务团队，建设省级现代商务服务专业群实训基地，建成校内非遗项目大师工作室，探索福建轻工商会产学研合作方案，组织青年志愿者服务社区文明礼仪、交通卫生等宣传、整治活动，大力开展服务社会、社区和企业活动。</w:t>
      </w:r>
    </w:p>
    <w:p w:rsidR="009C23A7" w:rsidRDefault="009C23A7" w:rsidP="009C23A7">
      <w:pPr>
        <w:ind w:firstLineChars="200" w:firstLine="420"/>
      </w:pPr>
      <w:r>
        <w:t>积极开展参观、学习、交流活动。接待浙江省台州市政府机构、海南省商业学校等来访交流；到福建工业学校、福建新大陆科技有限公司等学校、企业调研，积极参加各学科教学委员会组织的研讨活动；安排教师、管理人员进企业、进高校学习进修；继续开办内地西藏班，与台商投资区、泉港区共建委培班，支援西部和本地区职业教育。</w:t>
      </w:r>
    </w:p>
    <w:p w:rsidR="009C23A7" w:rsidRDefault="009C23A7" w:rsidP="009C23A7">
      <w:pPr>
        <w:ind w:firstLineChars="200" w:firstLine="420"/>
      </w:pPr>
      <w:r>
        <w:t>专业建设</w:t>
      </w:r>
    </w:p>
    <w:p w:rsidR="009C23A7" w:rsidRDefault="009C23A7" w:rsidP="009C23A7">
      <w:pPr>
        <w:ind w:firstLineChars="200" w:firstLine="420"/>
      </w:pPr>
      <w:r>
        <w:t>各专业根据五年发展规划，深入企业和省内外名校学习调研，形成《区域产业行业调研报告》《专业人才需求分析和预测调研报告》《专业设置的必要性和可行性分析报告》《人才培养方案调研报告》，修订《人才培养方案》，成立专业群的专业建设指导委员会，对相关规划进行论证。建立专业设置动态调整机制，制定《动态调整实施方案》，对专业群的建设方案进行论证，试行现代学徒制办学模式。</w:t>
      </w:r>
    </w:p>
    <w:p w:rsidR="009C23A7" w:rsidRDefault="009C23A7" w:rsidP="009C23A7">
      <w:pPr>
        <w:ind w:firstLineChars="200" w:firstLine="420"/>
      </w:pPr>
      <w:r>
        <w:t>教学改革</w:t>
      </w:r>
    </w:p>
    <w:p w:rsidR="009C23A7" w:rsidRDefault="009C23A7" w:rsidP="009C23A7">
      <w:pPr>
        <w:ind w:firstLineChars="200" w:firstLine="420"/>
      </w:pPr>
      <w:r>
        <w:t>1.</w:t>
      </w:r>
      <w:r>
        <w:t>以产教融合为主线贯穿课程体系改革</w:t>
      </w:r>
    </w:p>
    <w:p w:rsidR="009C23A7" w:rsidRDefault="009C23A7" w:rsidP="009C23A7">
      <w:pPr>
        <w:ind w:firstLineChars="200" w:firstLine="420"/>
      </w:pPr>
      <w:r>
        <w:t>各专业通过走访调查，结合区域经济发展和学校实际，按照行业岗位要求，对教学标准与课程标准中培养目标、就业范围、教学内容、课程安排、校内外实训基地建设等进行调整和修改，在国家标准的基础上制定符合本地产业特色要求、与职业岗位需求相衔接的模块化实施性课程体系，部分专业引入企业课程，开发校本教材，内容涵盖实践教学、文化课服务专业课等内容。开设职业资格考试课程，专业技能课与职业资格考试标准融合，实现</w:t>
      </w:r>
      <w:r>
        <w:t>“</w:t>
      </w:r>
      <w:r>
        <w:t>双证融通</w:t>
      </w:r>
      <w:r>
        <w:t>”</w:t>
      </w:r>
      <w:r>
        <w:t>，确保学生</w:t>
      </w:r>
      <w:r>
        <w:t>“</w:t>
      </w:r>
      <w:r>
        <w:t>双证</w:t>
      </w:r>
      <w:r>
        <w:t>”</w:t>
      </w:r>
      <w:r>
        <w:t>毕业。</w:t>
      </w:r>
    </w:p>
    <w:p w:rsidR="009C23A7" w:rsidRDefault="009C23A7" w:rsidP="009C23A7">
      <w:pPr>
        <w:ind w:firstLineChars="200" w:firstLine="420"/>
      </w:pPr>
      <w:r>
        <w:t>2.</w:t>
      </w:r>
      <w:r>
        <w:t>以课程建设为中心实施多元化教学模式</w:t>
      </w:r>
    </w:p>
    <w:p w:rsidR="009C23A7" w:rsidRDefault="009C23A7" w:rsidP="009C23A7">
      <w:pPr>
        <w:ind w:firstLineChars="200" w:firstLine="420"/>
      </w:pPr>
      <w:r>
        <w:t>各专业调研相关的行业技术标准和职业资格标准，根据岗位职责和课程特点，采用项目教学法、场景教学法、案例分析法和仿真模拟法等教学。学校对各种教学模式进行了总结，如艺术设计专业群的</w:t>
      </w:r>
      <w:r>
        <w:t>“</w:t>
      </w:r>
      <w:r>
        <w:t>学生入企实训月</w:t>
      </w:r>
      <w:r>
        <w:t>+</w:t>
      </w:r>
      <w:r>
        <w:t>企业入校实训周</w:t>
      </w:r>
      <w:r>
        <w:t>”</w:t>
      </w:r>
      <w:r>
        <w:t>教学模式、电子商务专业运营方向的</w:t>
      </w:r>
      <w:r>
        <w:t>“</w:t>
      </w:r>
      <w:r>
        <w:t>企业平台</w:t>
      </w:r>
      <w:r>
        <w:t>+</w:t>
      </w:r>
      <w:r>
        <w:t>岗位模块交替</w:t>
      </w:r>
      <w:r>
        <w:t>”</w:t>
      </w:r>
      <w:r>
        <w:t>教学模式，电子商务专业美工方向的</w:t>
      </w:r>
      <w:r>
        <w:t>“</w:t>
      </w:r>
      <w:r>
        <w:t>校企双导师</w:t>
      </w:r>
      <w:r>
        <w:t>”</w:t>
      </w:r>
      <w:r>
        <w:t>教学模式，会计专业的</w:t>
      </w:r>
      <w:r>
        <w:t>“</w:t>
      </w:r>
      <w:r>
        <w:t>项目化，任务式</w:t>
      </w:r>
      <w:r>
        <w:t>”</w:t>
      </w:r>
      <w:r>
        <w:t>教学模式等，并在全校范围进行推广。加强课程和教材的数字化建设，开发了精品课程，建设网络资源库，推进学生利用网络资源自主学习。</w:t>
      </w:r>
    </w:p>
    <w:p w:rsidR="009C23A7" w:rsidRDefault="009C23A7" w:rsidP="009C23A7">
      <w:pPr>
        <w:ind w:firstLineChars="200" w:firstLine="420"/>
      </w:pPr>
      <w:r>
        <w:t>3.</w:t>
      </w:r>
      <w:r>
        <w:t>以校企合作为载体深化实践教学改革</w:t>
      </w:r>
    </w:p>
    <w:p w:rsidR="009C23A7" w:rsidRDefault="009C23A7" w:rsidP="009C23A7">
      <w:pPr>
        <w:ind w:firstLineChars="200" w:firstLine="420"/>
      </w:pPr>
      <w:r>
        <w:t>与非遗传承人黄丽凤共同建设闽南刻纸大师工作室，积极拓展校外实训基地建设，与厦门大拇哥、厦门海尼电子商务有限公司等多家企业建立深度合作关系，积极探讨现代学徒制的发展新途径新模式。强化实践教学环节，各专业实训课时达到总课时</w:t>
      </w:r>
      <w:r>
        <w:t>50%</w:t>
      </w:r>
      <w:r>
        <w:t>以上，校企联合制定实训、实习考核标准。严格按照实习管理办法安排学生认知实习、跟岗实习、顶岗实习，实习前，召开动员大会，全员购买实习责任险；实习中，加强跟踪管理与反馈；实习结束时，由企业师傅或管理人员给予实习评价。</w:t>
      </w:r>
    </w:p>
    <w:p w:rsidR="009C23A7" w:rsidRDefault="009C23A7" w:rsidP="009C23A7">
      <w:pPr>
        <w:ind w:firstLineChars="200" w:firstLine="420"/>
      </w:pPr>
      <w:r>
        <w:t>4.</w:t>
      </w:r>
      <w:r>
        <w:t>以多元评价为重点进行评价体系改革</w:t>
      </w:r>
    </w:p>
    <w:p w:rsidR="009C23A7" w:rsidRDefault="009C23A7" w:rsidP="009C23A7">
      <w:pPr>
        <w:ind w:firstLineChars="200" w:firstLine="420"/>
      </w:pPr>
      <w:r>
        <w:t>通过对企业、用人单位、兄弟职业院校的调研，进一步完善修订学生评价制度，形成多元的学生考核评价标准。对学生的评价突出全面性、过程性、动态性、发展性和多元化原则：德育表现和文化素养、理论考试和实践操作、学校评价与企业评价并重。</w:t>
      </w:r>
    </w:p>
    <w:p w:rsidR="009C23A7" w:rsidRDefault="009C23A7" w:rsidP="009C23A7">
      <w:pPr>
        <w:ind w:firstLineChars="200" w:firstLine="420"/>
      </w:pPr>
      <w:r>
        <w:t>建立教学督导体系，通过五渠道（行政人员、教学督导员、同事同行、课题研究、学生座谈和网上）评价老师教学水平。通过</w:t>
      </w:r>
      <w:r>
        <w:t>“</w:t>
      </w:r>
      <w:r>
        <w:t>推门听课</w:t>
      </w:r>
      <w:r>
        <w:t>”“</w:t>
      </w:r>
      <w:r>
        <w:t>公开课</w:t>
      </w:r>
      <w:r>
        <w:t>”</w:t>
      </w:r>
      <w:r>
        <w:t>教学、网络教研论坛、课题研究和教师结对子等多种形式，促使教师教学水平的提升。</w:t>
      </w:r>
    </w:p>
    <w:p w:rsidR="009C23A7" w:rsidRDefault="009C23A7" w:rsidP="009C23A7">
      <w:pPr>
        <w:ind w:firstLineChars="200" w:firstLine="420"/>
      </w:pPr>
      <w:r>
        <w:t>师资队伍</w:t>
      </w:r>
    </w:p>
    <w:p w:rsidR="009C23A7" w:rsidRDefault="009C23A7" w:rsidP="009C23A7">
      <w:pPr>
        <w:ind w:firstLineChars="200" w:firstLine="420"/>
      </w:pPr>
      <w:r>
        <w:t>以</w:t>
      </w:r>
      <w:r>
        <w:t>“</w:t>
      </w:r>
      <w:r>
        <w:t>下企业、进高校、校本培训相结合</w:t>
      </w:r>
      <w:r>
        <w:t>”</w:t>
      </w:r>
      <w:r>
        <w:t>提升双师型教师的专业能力，实施</w:t>
      </w:r>
      <w:r>
        <w:t>“139”</w:t>
      </w:r>
      <w:r>
        <w:t>教师素养提升工程，打造出一支师德与业务兼备的优秀教师团队。师生达到</w:t>
      </w:r>
      <w:r>
        <w:t>1∶14.7</w:t>
      </w:r>
      <w:r>
        <w:t>的理想比例。专任专业课教师占专任教师的比例</w:t>
      </w:r>
      <w:r>
        <w:t>62.8%</w:t>
      </w:r>
      <w:r>
        <w:t>，研究生学历或硕士学位以上的比例</w:t>
      </w:r>
      <w:r>
        <w:t>7.9%</w:t>
      </w:r>
      <w:r>
        <w:t>，具有高级专业技术职称的比例</w:t>
      </w:r>
      <w:r>
        <w:t>29.3%</w:t>
      </w:r>
      <w:r>
        <w:t>，</w:t>
      </w:r>
      <w:r>
        <w:t>“</w:t>
      </w:r>
      <w:r>
        <w:t>双师型</w:t>
      </w:r>
      <w:r>
        <w:t>”</w:t>
      </w:r>
      <w:r>
        <w:t>教师占专业教师的比例</w:t>
      </w:r>
      <w:r>
        <w:t>77.5%</w:t>
      </w:r>
      <w:r>
        <w:t>，兼职教师占专任教师的比例</w:t>
      </w:r>
      <w:r>
        <w:t>19.9%</w:t>
      </w:r>
      <w:r>
        <w:t>。现有省级专业带头人</w:t>
      </w:r>
      <w:r>
        <w:t>2</w:t>
      </w:r>
      <w:r>
        <w:t>名，市级学科带头人</w:t>
      </w:r>
      <w:r>
        <w:t>1</w:t>
      </w:r>
      <w:r>
        <w:t>名，市级骨干教师</w:t>
      </w:r>
      <w:r>
        <w:t>3</w:t>
      </w:r>
      <w:r>
        <w:t>名，校级专业带头人培养对象</w:t>
      </w:r>
      <w:r>
        <w:t>10</w:t>
      </w:r>
      <w:r>
        <w:t>名，校级学科带头人培养对象</w:t>
      </w:r>
      <w:r>
        <w:t>19</w:t>
      </w:r>
      <w:r>
        <w:t>名。随着学校进一步加大</w:t>
      </w:r>
      <w:r>
        <w:rPr>
          <w:rFonts w:hint="eastAsia"/>
        </w:rPr>
        <w:t>师资投入，学校教师队伍结构、专业化程度、教学科研能力等得到进一步优化，为全面提升教学质量、创建省示范性现代职业院校提供了坚实保障。</w:t>
      </w:r>
    </w:p>
    <w:p w:rsidR="009C23A7" w:rsidRDefault="009C23A7" w:rsidP="009C23A7">
      <w:pPr>
        <w:ind w:firstLineChars="200" w:firstLine="420"/>
        <w:rPr>
          <w:rFonts w:hint="eastAsia"/>
        </w:rPr>
      </w:pPr>
      <w:r>
        <w:t>薪火代相传，迈步从头越。在迎来建校</w:t>
      </w:r>
      <w:r>
        <w:t>65</w:t>
      </w:r>
      <w:r>
        <w:t>周年之际，泉州华侨职业中专学校将</w:t>
      </w:r>
      <w:r>
        <w:t>“</w:t>
      </w:r>
      <w:r>
        <w:t>整装再出发</w:t>
      </w:r>
      <w:r>
        <w:t>”</w:t>
      </w:r>
      <w:r>
        <w:t>！在国家加快发展现代职业教育决策背景下，学校将以</w:t>
      </w:r>
      <w:r>
        <w:t>“</w:t>
      </w:r>
      <w:r>
        <w:t>福建省示范性现代职业院校建设工程</w:t>
      </w:r>
      <w:r>
        <w:t>A</w:t>
      </w:r>
      <w:r>
        <w:t>类培育项目院校</w:t>
      </w:r>
      <w:r>
        <w:t>”</w:t>
      </w:r>
      <w:r>
        <w:t>建设为契机，全面提升学校服务区域经济社会发展能力，为职业教育改革实践作出新的更大的贡献！</w:t>
      </w:r>
    </w:p>
    <w:p w:rsidR="009C23A7" w:rsidRDefault="009C23A7" w:rsidP="009C23A7">
      <w:pPr>
        <w:ind w:firstLineChars="200" w:firstLine="420"/>
        <w:jc w:val="right"/>
        <w:rPr>
          <w:rFonts w:hint="eastAsia"/>
        </w:rPr>
      </w:pPr>
      <w:r>
        <w:rPr>
          <w:rFonts w:hint="eastAsia"/>
        </w:rPr>
        <w:t>中国教育报</w:t>
      </w:r>
      <w:r>
        <w:t>2018-11-1</w:t>
      </w:r>
      <w:r>
        <w:rPr>
          <w:rFonts w:hint="eastAsia"/>
        </w:rPr>
        <w:t>3</w:t>
      </w:r>
    </w:p>
    <w:p w:rsidR="009C23A7" w:rsidRDefault="009C23A7" w:rsidP="007A01B1">
      <w:pPr>
        <w:sectPr w:rsidR="009C23A7" w:rsidSect="007A01B1">
          <w:type w:val="continuous"/>
          <w:pgSz w:w="11906" w:h="16838" w:code="9"/>
          <w:pgMar w:top="1644" w:right="1236" w:bottom="1418" w:left="1814" w:header="851" w:footer="907" w:gutter="0"/>
          <w:pgNumType w:start="1"/>
          <w:cols w:space="425"/>
          <w:docGrid w:type="lines" w:linePitch="341" w:charSpace="2373"/>
        </w:sectPr>
      </w:pPr>
    </w:p>
    <w:p w:rsidR="009700E3" w:rsidRDefault="009700E3"/>
    <w:sectPr w:rsidR="009700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23A7"/>
    <w:rsid w:val="009700E3"/>
    <w:rsid w:val="009C23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C23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C23A7"/>
    <w:rPr>
      <w:rFonts w:ascii="黑体" w:eastAsia="黑体" w:hAnsi="宋体" w:cs="Times New Roman"/>
      <w:b/>
      <w:kern w:val="36"/>
      <w:sz w:val="32"/>
      <w:szCs w:val="32"/>
    </w:rPr>
  </w:style>
  <w:style w:type="paragraph" w:customStyle="1" w:styleId="Char2CharCharChar">
    <w:name w:val="Char2 Char Char Char"/>
    <w:basedOn w:val="a"/>
    <w:autoRedefine/>
    <w:rsid w:val="009C23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2911</Characters>
  <Application>Microsoft Office Word</Application>
  <DocSecurity>0</DocSecurity>
  <Lines>24</Lines>
  <Paragraphs>6</Paragraphs>
  <ScaleCrop>false</ScaleCrop>
  <Company>Win10NeT.COM</Company>
  <LinksUpToDate>false</LinksUpToDate>
  <CharactersWithSpaces>3415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