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2E1C" w:rsidRPr="003C6670" w:rsidRDefault="00C22E1C" w:rsidP="00C5200D">
      <w:pPr>
        <w:pStyle w:val="1"/>
        <w:rPr>
          <w:rFonts w:hint="eastAsia"/>
        </w:rPr>
      </w:pPr>
      <w:r w:rsidRPr="003C6670">
        <w:rPr>
          <w:rFonts w:hint="eastAsia"/>
        </w:rPr>
        <w:t>高职院校服务地方经济公司化模式的实践探索</w:t>
      </w:r>
    </w:p>
    <w:p w:rsidR="00C22E1C" w:rsidRPr="003C6670" w:rsidRDefault="00C22E1C" w:rsidP="00C22E1C">
      <w:pPr>
        <w:ind w:firstLineChars="200" w:firstLine="420"/>
        <w:rPr>
          <w:rFonts w:hint="eastAsia"/>
        </w:rPr>
      </w:pPr>
      <w:r w:rsidRPr="003C6670">
        <w:rPr>
          <w:rFonts w:hint="eastAsia"/>
        </w:rPr>
        <w:t>——基于福州职业技术学院公司化模式运作服务的思考</w:t>
      </w:r>
    </w:p>
    <w:p w:rsidR="00C22E1C" w:rsidRDefault="00C22E1C" w:rsidP="00C22E1C">
      <w:pPr>
        <w:ind w:firstLineChars="200" w:firstLine="420"/>
      </w:pPr>
      <w:r>
        <w:rPr>
          <w:rFonts w:hint="eastAsia"/>
        </w:rPr>
        <w:t>摘要</w:t>
      </w:r>
      <w:r>
        <w:t>:</w:t>
      </w:r>
      <w:r>
        <w:t>高职院校服务地方经济存在发展瓶颈，表现为体制性束缚、经济能力有限及技术能力局限；突破在于实施公司化模式运作。改善高职院校服务地方经济现状的有效策略，一是制度设计，解决体制性束缚、激发个人创业积极性；二是因校制宜，创办小微型公司、按照市场规律运营；三是资源整合，发挥技术人才优势、弥补技术能力不足。</w:t>
      </w:r>
    </w:p>
    <w:p w:rsidR="00C22E1C" w:rsidRDefault="00C22E1C" w:rsidP="00C22E1C">
      <w:pPr>
        <w:ind w:firstLineChars="200" w:firstLine="420"/>
      </w:pPr>
      <w:r>
        <w:rPr>
          <w:rFonts w:hint="eastAsia"/>
        </w:rPr>
        <w:t>关键词</w:t>
      </w:r>
      <w:r>
        <w:t xml:space="preserve">: </w:t>
      </w:r>
      <w:r>
        <w:t>高职院校；服务地方经济；瓶颈；突破；公司化</w:t>
      </w:r>
    </w:p>
    <w:p w:rsidR="00C22E1C" w:rsidRDefault="00C22E1C" w:rsidP="00C22E1C">
      <w:pPr>
        <w:ind w:firstLineChars="200" w:firstLine="420"/>
      </w:pPr>
      <w:r>
        <w:rPr>
          <w:rFonts w:hint="eastAsia"/>
        </w:rPr>
        <w:t>高职院校服务地方经济是高等教育发展的必然趋势，是地方经济社会发展的客观要求，也是高职院校自身生存与发展的需要。《国家高等职业教育发展规划》（</w:t>
      </w:r>
      <w:r>
        <w:t>2011</w:t>
      </w:r>
      <w:r>
        <w:t>－</w:t>
      </w:r>
      <w:r>
        <w:t>2015</w:t>
      </w:r>
      <w:r>
        <w:t>）明确提出</w:t>
      </w:r>
      <w:r>
        <w:t xml:space="preserve">: </w:t>
      </w:r>
      <w:r>
        <w:t>强化社会服务功能是高等职业院校主动服务区域经济社会发展的一项重要任务。</w:t>
      </w:r>
      <w:r>
        <w:t>[1]</w:t>
      </w:r>
      <w:r>
        <w:t>如何改善高职院校服务地方经济这一短板的现状，是占据我国高校半壁江山的上千所高职院校所必须面对和攻克的课题。美国高校壮大发展的历史告诉我们，高校之间的竞争说到底就是与社会经济发展同进退的竞争能力。</w:t>
      </w:r>
      <w:r>
        <w:t>[2]</w:t>
      </w:r>
      <w:r>
        <w:t>高职院校要想获得生存与长远的发展，融入地方经济是必由之路，这条路</w:t>
      </w:r>
      <w:r>
        <w:rPr>
          <w:rFonts w:hint="eastAsia"/>
        </w:rPr>
        <w:t>的开发、完善，不能靠等、靠要；高职院校自身应就此深入研究、积极探索实践。</w:t>
      </w:r>
    </w:p>
    <w:p w:rsidR="00C22E1C" w:rsidRDefault="00C22E1C" w:rsidP="00C22E1C">
      <w:pPr>
        <w:ind w:firstLineChars="200" w:firstLine="420"/>
      </w:pPr>
      <w:r>
        <w:rPr>
          <w:rFonts w:hint="eastAsia"/>
        </w:rPr>
        <w:t>一、高职院校服务地方经济的瓶颈与突破</w:t>
      </w:r>
    </w:p>
    <w:p w:rsidR="00C22E1C" w:rsidRDefault="00C22E1C" w:rsidP="00C22E1C">
      <w:pPr>
        <w:ind w:firstLineChars="200" w:firstLine="420"/>
      </w:pPr>
      <w:r>
        <w:rPr>
          <w:rFonts w:hint="eastAsia"/>
        </w:rPr>
        <w:t>事实上，如何更好地服务区域经济社会发展，各高职院校一直在努力探索，但至今成效显著者并不多见。许多高职院校在推进服务地方的各项工作中都面临着这样那样的制肘，往往是空有良好的愿望而无法付诸实践。问题在哪？解决之道又在哪？</w:t>
      </w:r>
    </w:p>
    <w:p w:rsidR="00C22E1C" w:rsidRDefault="00C22E1C" w:rsidP="00C22E1C">
      <w:pPr>
        <w:ind w:firstLineChars="200" w:firstLine="420"/>
      </w:pPr>
      <w:r>
        <w:t>1</w:t>
      </w:r>
      <w:r>
        <w:t>、高职院校服务地方经济的瓶颈</w:t>
      </w:r>
    </w:p>
    <w:p w:rsidR="00C22E1C" w:rsidRDefault="00C22E1C" w:rsidP="00C22E1C">
      <w:pPr>
        <w:ind w:firstLineChars="200" w:firstLine="420"/>
      </w:pPr>
      <w:r>
        <w:rPr>
          <w:rFonts w:hint="eastAsia"/>
        </w:rPr>
        <w:t>当前高职院校服务社会的成效之所以不理想，遭遇的共性的原因主要有三方面：第一是受体制性束缚。高职院校多为公办，高校老师吃“皇粮”，于是就有了高校专业技术人员搞科研做服务只能求名不能求利的规矩，结果极大地掩蔽了个人劳动的积极性。第二是经济能力有限。高职院校多属地方高校，财力上受地方财政所限，远不及本科院校财力雄厚，不可能办得起高大上的企业，如北大方正、联想公司、清华同方等。第三是技术能力局限。高职院校多由原中职、业大合并而来，一些老教师的学历、知识技术能力有限；由于成立历史较短，新入职教师多是刚从学校毕业，不仅缺乏企业经验、也没有多少技术积累。</w:t>
      </w:r>
    </w:p>
    <w:p w:rsidR="00C22E1C" w:rsidRDefault="00C22E1C" w:rsidP="00C22E1C">
      <w:pPr>
        <w:ind w:firstLineChars="200" w:firstLine="420"/>
      </w:pPr>
      <w:r>
        <w:t>虽然不同的地区、类型高职院校在服务地方时面临的具体问题有所不同，但均可归于</w:t>
      </w:r>
      <w:r>
        <w:t>“</w:t>
      </w:r>
      <w:r>
        <w:t>缺乏积极性、财力有限、技术人才不足</w:t>
      </w:r>
      <w:r>
        <w:t>”</w:t>
      </w:r>
      <w:r>
        <w:t>，并且常常是三方面因素的叠加。由此，高职院校想要在服务地方经济上大有作为可以说是困难重重。</w:t>
      </w:r>
    </w:p>
    <w:p w:rsidR="00C22E1C" w:rsidRDefault="00C22E1C" w:rsidP="00C22E1C">
      <w:pPr>
        <w:ind w:firstLineChars="200" w:firstLine="420"/>
      </w:pPr>
      <w:r>
        <w:t>2</w:t>
      </w:r>
      <w:r>
        <w:t>、高职院校服务地方经济的出路</w:t>
      </w:r>
    </w:p>
    <w:p w:rsidR="00C22E1C" w:rsidRDefault="00C22E1C" w:rsidP="00C22E1C">
      <w:pPr>
        <w:ind w:firstLineChars="200" w:firstLine="420"/>
      </w:pPr>
      <w:r>
        <w:rPr>
          <w:rFonts w:hint="eastAsia"/>
        </w:rPr>
        <w:t>当前，高校服务社会较为成熟的模式主要有四种：科技工业园区模式、高校与工业／企业合作的模式、、亚洲官产学研合作社会子模式、“大学孵化企业”模式</w:t>
      </w:r>
      <w:r>
        <w:t>[3]</w:t>
      </w:r>
      <w:r>
        <w:t>。前三种模式的成功运行需要政府政策给力、企业参与积极、高校主动性强及行业协调配合，如果单靠高职院校自身的条件及努力是不足以成事的。相比较于前三种模式，</w:t>
      </w:r>
      <w:r>
        <w:t>“</w:t>
      </w:r>
      <w:r>
        <w:t>大学孵化企业</w:t>
      </w:r>
      <w:r>
        <w:t>”</w:t>
      </w:r>
      <w:r>
        <w:t>模式对高职院校则是最为可行之举。</w:t>
      </w:r>
      <w:r>
        <w:t>“</w:t>
      </w:r>
      <w:r>
        <w:t>大学孵化企业</w:t>
      </w:r>
      <w:r>
        <w:t>”</w:t>
      </w:r>
      <w:r>
        <w:t>模式是高校直接承担起</w:t>
      </w:r>
      <w:r>
        <w:t>“</w:t>
      </w:r>
      <w:r>
        <w:t>孵化</w:t>
      </w:r>
      <w:r>
        <w:t>”</w:t>
      </w:r>
      <w:r>
        <w:t>企业的角色或由高校研究人员、教师、学生等创办微小企业，为行业发展注入新的生命力。实施此模式基本取决于高校本身，有主观意愿与少</w:t>
      </w:r>
      <w:r>
        <w:rPr>
          <w:rFonts w:hint="eastAsia"/>
        </w:rPr>
        <w:t>许资金就可以开展。</w:t>
      </w:r>
    </w:p>
    <w:p w:rsidR="00C22E1C" w:rsidRDefault="00C22E1C" w:rsidP="00C22E1C">
      <w:pPr>
        <w:ind w:firstLineChars="200" w:firstLine="420"/>
      </w:pPr>
      <w:r>
        <w:rPr>
          <w:rFonts w:hint="eastAsia"/>
        </w:rPr>
        <w:t>高职院校虽无实力办大公司，但创办微小企业的条件还是具备的，并且还有一先天优势，即与地方区域性经济的联系更加紧密，这是由其性质和培养目标决定的。因此，从这一意义上说，要走出高职院校服务地方经济的制度、经济及技术能力瓶颈，出路在于采用“大学孵化企业”模式。</w:t>
      </w:r>
    </w:p>
    <w:p w:rsidR="00C22E1C" w:rsidRDefault="00C22E1C" w:rsidP="00C22E1C">
      <w:pPr>
        <w:ind w:firstLineChars="200" w:firstLine="420"/>
      </w:pPr>
      <w:r>
        <w:rPr>
          <w:rFonts w:hint="eastAsia"/>
        </w:rPr>
        <w:t>二、公司化模式的实施策略</w:t>
      </w:r>
    </w:p>
    <w:p w:rsidR="00C22E1C" w:rsidRDefault="00C22E1C" w:rsidP="00C22E1C">
      <w:pPr>
        <w:ind w:firstLineChars="200" w:firstLine="420"/>
      </w:pPr>
      <w:r>
        <w:rPr>
          <w:rFonts w:hint="eastAsia"/>
        </w:rPr>
        <w:t>那么，高职院校如何以“大学孵化企业”的形式主动服务地方经济社会发展呢？本文结合福州职业技术学院创办“福州福职院企业管理咨询有限公司”的探索与思考，提出关于高职院校服务地方经济公司化模式的几点实施策略。</w:t>
      </w:r>
    </w:p>
    <w:p w:rsidR="00C22E1C" w:rsidRDefault="00C22E1C" w:rsidP="00C22E1C">
      <w:pPr>
        <w:ind w:firstLineChars="200" w:firstLine="420"/>
      </w:pPr>
      <w:r>
        <w:t>1</w:t>
      </w:r>
      <w:r>
        <w:t>、制度设计</w:t>
      </w:r>
      <w:r>
        <w:t>——</w:t>
      </w:r>
      <w:r>
        <w:t>解决体制性束缚，激发个人创业积极性</w:t>
      </w:r>
    </w:p>
    <w:p w:rsidR="00C22E1C" w:rsidRDefault="00C22E1C" w:rsidP="00C22E1C">
      <w:pPr>
        <w:ind w:firstLineChars="200" w:firstLine="420"/>
      </w:pPr>
      <w:r>
        <w:rPr>
          <w:rFonts w:hint="eastAsia"/>
        </w:rPr>
        <w:t>无庸讳言，制度性的束缚依然是各高职院校及其专业技术人员服务社会面临的首要问题。之前，公办高校专业技术人员从事面向社会提供技术服务，其营业收入直接归入高校财政，原则上个人是不允许因提供服务而获取经济收入的，即使有少许报酬也只能按照严格的财务管理制度来报销支出。这类相关规定导致的可能结果有两种，要么通过造假报销实现个人收入，要么消极对待科学研究或技术服务。由于缺乏相关制度保障，一些曾参与服务社会活动的教师感慨有心无力、后继乏力。</w:t>
      </w:r>
    </w:p>
    <w:p w:rsidR="00C22E1C" w:rsidRDefault="00C22E1C" w:rsidP="00C22E1C">
      <w:pPr>
        <w:ind w:firstLineChars="200" w:firstLine="420"/>
      </w:pPr>
      <w:r>
        <w:rPr>
          <w:rFonts w:hint="eastAsia"/>
        </w:rPr>
        <w:t>这一现状的改变，还得从学院管理层面做出制度性安排。福州职业技术学院在这一层面上做了有益的尝试。为鼓励专业技术人员从事科研及技术服务，福职院专门制定了《学院科研及技术服务机构管理办法》，以条文形式对科研机构（包括公司）的“申报与审批，任务与职责，管理与运行，考核与奖励”做出详细而清晰的界定。该办法不仅明晰了学校与机构（公司）的隶属关系，确立了机构（公司）自主经营、自负盈亏的独立核算地位，实实在在地给体制性束缚松绑，而且给出了具体鼓励性、支持性政策，比如实施项目负责制，财务报销由项目负责人一支笔审批；从事科研及技术服务可以进行课时折算、横向课题收入允许分配给个人等。这一制度的出台，目的是让有能者、多劳者多得，激发了教职员工服务社会的积极性，释放个人创办机构（公司）创造性，可以说起到了保驾护航的作用。</w:t>
      </w:r>
    </w:p>
    <w:p w:rsidR="00C22E1C" w:rsidRDefault="00C22E1C" w:rsidP="00C22E1C">
      <w:pPr>
        <w:ind w:firstLineChars="200" w:firstLine="420"/>
      </w:pPr>
      <w:r>
        <w:t>2</w:t>
      </w:r>
      <w:r>
        <w:t>、因校制宜</w:t>
      </w:r>
      <w:r>
        <w:t>——</w:t>
      </w:r>
      <w:r>
        <w:t>创办小微型公司，按照市场规律运营</w:t>
      </w:r>
    </w:p>
    <w:p w:rsidR="00C22E1C" w:rsidRDefault="00C22E1C" w:rsidP="00C22E1C">
      <w:pPr>
        <w:ind w:firstLineChars="200" w:firstLine="420"/>
      </w:pPr>
      <w:r>
        <w:rPr>
          <w:rFonts w:hint="eastAsia"/>
        </w:rPr>
        <w:t>高职高专院校服务社会照抄照搬本科院校的做法显然是行不通的。本科院校多是部属、省属，来自政府财政投入较多，从</w:t>
      </w:r>
      <w:r>
        <w:t>2014</w:t>
      </w:r>
      <w:r>
        <w:t>年高校富豪榜来看，</w:t>
      </w:r>
      <w:r>
        <w:t>76</w:t>
      </w:r>
      <w:r>
        <w:t>所部属高校中，分列第一、二、三名依次是清华大学、浙江大学、北京大学，其收入分别是</w:t>
      </w:r>
      <w:r>
        <w:t>123.57</w:t>
      </w:r>
      <w:r>
        <w:t>亿元、</w:t>
      </w:r>
      <w:r>
        <w:t>109.08</w:t>
      </w:r>
      <w:r>
        <w:t>亿元、</w:t>
      </w:r>
      <w:r>
        <w:t>85.76</w:t>
      </w:r>
      <w:r>
        <w:t>亿元，就是第</w:t>
      </w:r>
      <w:r>
        <w:t>76</w:t>
      </w:r>
      <w:r>
        <w:t>名的中央音乐学院收入也达</w:t>
      </w:r>
      <w:r>
        <w:t>5.35</w:t>
      </w:r>
      <w:r>
        <w:t>亿元。与其比较，多属地级市政府的高职院校的经济实力要单薄得多，不可能花大价钱支持专业技术人员搞创业。</w:t>
      </w:r>
    </w:p>
    <w:p w:rsidR="00C22E1C" w:rsidRDefault="00C22E1C" w:rsidP="00C22E1C">
      <w:pPr>
        <w:ind w:firstLineChars="200" w:firstLine="420"/>
      </w:pPr>
      <w:r>
        <w:rPr>
          <w:rFonts w:hint="eastAsia"/>
        </w:rPr>
        <w:t>高职院校通过举办小微型公司来创业则是现实可行的。从多数高职院校财务状况来看，还是有条件为创业小微型公司提供必要的经济、人员、技术支持的。即使如北大方正、联想公司、清华同方等高大上公司也是从无到有、从小到大。经可行性研究论证，福职院决定创办一家咨询公司。先由学院物色并任命一名总经理，学院与总经理签订目标责任书，授权总经理组建该公司；学院提供必要物质支持，如办公室、办公设施、一定数额的开办资金；在学院主持下成立公司董事会，制定公司章程，实施董事会领导下的总经理负责制，按照自主经营、自负盈亏的市场化模式运营。至此，完成了从事业体制到市场化的过渡，从相对僵化到灵活的转化。通过创办小微公司，按照市场化规律运营，既充分利用高职院校有限财力，又打通了服务地方经济的一条通路。</w:t>
      </w:r>
    </w:p>
    <w:p w:rsidR="00C22E1C" w:rsidRDefault="00C22E1C" w:rsidP="00C22E1C">
      <w:pPr>
        <w:ind w:firstLineChars="200" w:firstLine="420"/>
      </w:pPr>
      <w:r>
        <w:t>3</w:t>
      </w:r>
      <w:r>
        <w:t>、资源整合</w:t>
      </w:r>
      <w:r>
        <w:t>——</w:t>
      </w:r>
      <w:r>
        <w:t>发挥技术人才优势，弥补技术能力不足</w:t>
      </w:r>
    </w:p>
    <w:p w:rsidR="00C22E1C" w:rsidRDefault="00C22E1C" w:rsidP="00C22E1C">
      <w:pPr>
        <w:ind w:firstLineChars="200" w:firstLine="420"/>
      </w:pPr>
      <w:r>
        <w:rPr>
          <w:rFonts w:hint="eastAsia"/>
        </w:rPr>
        <w:t>总体上看，高职院校的师资队伍的素质就服务社会的技术能力方面是较弱的。造成这一现状的因素，一是地方高职院校多是于</w:t>
      </w:r>
      <w:r>
        <w:t>2000</w:t>
      </w:r>
      <w:r>
        <w:t>年后在中职、业余大学、电大等学校基础上升格或合并而来，之前服务对象是中职学生及成人，教学任务单一，因此对师资及能力要求并不高。二是之后进入高职院校的师资也多是刚毕业的研究生，虽然理论有所提升，但多缺乏社会实践，动手能力也较弱。</w:t>
      </w:r>
    </w:p>
    <w:p w:rsidR="00C22E1C" w:rsidRDefault="00C22E1C" w:rsidP="00C22E1C">
      <w:pPr>
        <w:ind w:firstLineChars="200" w:firstLine="420"/>
        <w:rPr>
          <w:rFonts w:hint="eastAsia"/>
        </w:rPr>
      </w:pPr>
      <w:r>
        <w:rPr>
          <w:rFonts w:hint="eastAsia"/>
        </w:rPr>
        <w:t>解决技术能力不足的问题可以通过校内外资源整合来改善。比如，以“福州福职院企业管理咨询有限公司”为例，作为咨询公司，建设一支既有理论又有实践经验的咨询师队伍是核心竞争力，所以解决咨询人才是关键问题。在创建过程，公司制定了以“既要有专业理论知识、又要有企业实践经验”为主要条件的咨询人才标准。接下来就是广泛地征集人才。咨询公司实施了内外人才整合策略，以学院专业技术人才为基础，拓宽人才征选渠道，如其它高校、科研单位、行业协会、先进企业、政府机关，吸收相关专业人才为我所用，由此组建起一支理论与实践兼备的技术服务专家队伍，不仅有效地解决了公司咨询师人才不足问题，依靠这些专家也大幅提升了咨询公司服务社会、服务企业的技术能力水平。</w:t>
      </w:r>
    </w:p>
    <w:p w:rsidR="00C22E1C" w:rsidRDefault="00C22E1C" w:rsidP="00C22E1C">
      <w:pPr>
        <w:ind w:firstLineChars="200" w:firstLine="420"/>
        <w:rPr>
          <w:rFonts w:hint="eastAsia"/>
        </w:rPr>
      </w:pPr>
      <w:r w:rsidRPr="003C6670">
        <w:t>杨学明</w:t>
      </w:r>
    </w:p>
    <w:p w:rsidR="00C22E1C" w:rsidRDefault="00C22E1C" w:rsidP="00C22E1C">
      <w:pPr>
        <w:ind w:firstLineChars="200" w:firstLine="420"/>
        <w:jc w:val="right"/>
        <w:rPr>
          <w:rFonts w:hint="eastAsia"/>
        </w:rPr>
      </w:pPr>
      <w:r w:rsidRPr="003C6670">
        <w:t>福州职业技术学院产学研与实训中心</w:t>
      </w:r>
      <w:r>
        <w:t>2019-3-</w:t>
      </w:r>
      <w:r>
        <w:rPr>
          <w:rFonts w:hint="eastAsia"/>
        </w:rPr>
        <w:t>1</w:t>
      </w:r>
    </w:p>
    <w:p w:rsidR="00C22E1C" w:rsidRPr="004A4FB2" w:rsidRDefault="00C22E1C" w:rsidP="00C22E1C">
      <w:pPr>
        <w:ind w:firstLineChars="200" w:firstLine="420"/>
      </w:pPr>
    </w:p>
    <w:p w:rsidR="00C22E1C" w:rsidRDefault="00C22E1C" w:rsidP="008755F7">
      <w:pPr>
        <w:sectPr w:rsidR="00C22E1C" w:rsidSect="008755F7">
          <w:type w:val="continuous"/>
          <w:pgSz w:w="11906" w:h="16838" w:code="9"/>
          <w:pgMar w:top="1644" w:right="1236" w:bottom="1418" w:left="1814" w:header="851" w:footer="907" w:gutter="0"/>
          <w:pgNumType w:start="1"/>
          <w:cols w:space="425"/>
          <w:docGrid w:type="lines" w:linePitch="341" w:charSpace="2373"/>
        </w:sectPr>
      </w:pPr>
    </w:p>
    <w:p w:rsidR="00603D98" w:rsidRDefault="00603D98"/>
    <w:sectPr w:rsidR="00603D9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2E1C"/>
    <w:rsid w:val="00603D98"/>
    <w:rsid w:val="00C22E1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22E1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22E1C"/>
    <w:rPr>
      <w:rFonts w:ascii="黑体" w:eastAsia="黑体" w:hAnsi="宋体" w:cs="Times New Roman"/>
      <w:b/>
      <w:kern w:val="36"/>
      <w:sz w:val="32"/>
      <w:szCs w:val="32"/>
    </w:rPr>
  </w:style>
  <w:style w:type="paragraph" w:customStyle="1" w:styleId="Char2CharCharChar">
    <w:name w:val="Char2 Char Char Char"/>
    <w:basedOn w:val="a"/>
    <w:autoRedefine/>
    <w:rsid w:val="00C22E1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487</Words>
  <Characters>2777</Characters>
  <Application>Microsoft Office Word</Application>
  <DocSecurity>0</DocSecurity>
  <Lines>23</Lines>
  <Paragraphs>6</Paragraphs>
  <ScaleCrop>false</ScaleCrop>
  <Company>Microsoft</Company>
  <LinksUpToDate>false</LinksUpToDate>
  <CharactersWithSpaces>3258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2022-06-22T00:36:00Z</dcterms:created>
</cp:coreProperties>
</file>