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C8" w:rsidRDefault="000139C8" w:rsidP="00EA388F">
      <w:pPr>
        <w:pStyle w:val="1"/>
        <w:rPr>
          <w:rFonts w:hint="eastAsia"/>
        </w:rPr>
      </w:pPr>
      <w:r w:rsidRPr="00EA388F">
        <w:rPr>
          <w:rFonts w:hint="eastAsia"/>
        </w:rPr>
        <w:t>完善职教体系</w:t>
      </w:r>
      <w:r w:rsidRPr="00EA388F">
        <w:t xml:space="preserve"> 培育工匠精神</w:t>
      </w:r>
    </w:p>
    <w:p w:rsidR="000139C8" w:rsidRDefault="000139C8" w:rsidP="000139C8">
      <w:pPr>
        <w:ind w:firstLineChars="200" w:firstLine="420"/>
      </w:pPr>
      <w:r>
        <w:rPr>
          <w:rFonts w:hint="eastAsia"/>
        </w:rPr>
        <w:t>近年来，通过多方努力，广西建立了完善的现代职业教育体系，职业教育创新发展由重视“规模扩张”向更加注重“质量提升”转变，从“参照做”走向“专门干”，实现横向融通、纵向贯通，优化了整体人才培养结构，成为与经济社会深度融合的教育，为广西产业转型升级和经济发展提供了重要支撑。</w:t>
      </w:r>
    </w:p>
    <w:p w:rsidR="000139C8" w:rsidRDefault="000139C8" w:rsidP="000139C8">
      <w:pPr>
        <w:ind w:firstLineChars="200" w:firstLine="420"/>
      </w:pPr>
      <w:r>
        <w:rPr>
          <w:rFonts w:hint="eastAsia"/>
        </w:rPr>
        <w:t>两轮“攻坚”上台阶</w:t>
      </w:r>
    </w:p>
    <w:p w:rsidR="000139C8" w:rsidRDefault="000139C8" w:rsidP="000139C8">
      <w:pPr>
        <w:ind w:firstLineChars="200" w:firstLine="420"/>
      </w:pPr>
      <w:r>
        <w:rPr>
          <w:rFonts w:hint="eastAsia"/>
        </w:rPr>
        <w:t>规范的运动场、明亮的教学楼、先进的实训设备……几年间，南宁市一职校占地面积由</w:t>
      </w:r>
      <w:r>
        <w:t>70</w:t>
      </w:r>
      <w:r>
        <w:t>亩扩大到</w:t>
      </w:r>
      <w:r>
        <w:t>370</w:t>
      </w:r>
      <w:r>
        <w:t>亩，学生从</w:t>
      </w:r>
      <w:r>
        <w:t>3000</w:t>
      </w:r>
      <w:r>
        <w:t>人发展到</w:t>
      </w:r>
      <w:r>
        <w:t>7000</w:t>
      </w:r>
      <w:r>
        <w:t>多人。谈起变化，校长李莹感言</w:t>
      </w:r>
      <w:r>
        <w:t>“</w:t>
      </w:r>
      <w:r>
        <w:t>沾了职教攻坚的光</w:t>
      </w:r>
      <w:r>
        <w:t>”</w:t>
      </w:r>
      <w:r>
        <w:t>。</w:t>
      </w:r>
    </w:p>
    <w:p w:rsidR="000139C8" w:rsidRDefault="000139C8" w:rsidP="000139C8">
      <w:pPr>
        <w:ind w:firstLineChars="200" w:firstLine="420"/>
      </w:pPr>
      <w:r>
        <w:t>2007</w:t>
      </w:r>
      <w:r>
        <w:t>年年底，广西全面启动首轮</w:t>
      </w:r>
      <w:r>
        <w:t>3</w:t>
      </w:r>
      <w:r>
        <w:t>年职业教育攻坚战。</w:t>
      </w:r>
      <w:r>
        <w:t>2011</w:t>
      </w:r>
      <w:r>
        <w:t>年，又打响了为期</w:t>
      </w:r>
      <w:r>
        <w:t>5</w:t>
      </w:r>
      <w:r>
        <w:t>年的深化职业教育攻坚战。一项项政策的落地，使广西职业教育发展步入快车道，职教整体面貌发生了显著变化。目前，广西有各类职业院校</w:t>
      </w:r>
      <w:r>
        <w:t>373</w:t>
      </w:r>
      <w:r>
        <w:t>所，有</w:t>
      </w:r>
      <w:r>
        <w:t>5</w:t>
      </w:r>
      <w:r>
        <w:t>所高职院校进入全国前</w:t>
      </w:r>
      <w:r>
        <w:t>100</w:t>
      </w:r>
      <w:r>
        <w:t>名，</w:t>
      </w:r>
      <w:r>
        <w:t>32</w:t>
      </w:r>
      <w:r>
        <w:t>所中职学校入选全国</w:t>
      </w:r>
      <w:r>
        <w:t>1000</w:t>
      </w:r>
      <w:r>
        <w:t>所国家改革发展示范性中职学校，职校在校生规模达</w:t>
      </w:r>
      <w:r>
        <w:t>103.2</w:t>
      </w:r>
      <w:r>
        <w:t>万人。</w:t>
      </w:r>
    </w:p>
    <w:p w:rsidR="000139C8" w:rsidRDefault="000139C8" w:rsidP="000139C8">
      <w:pPr>
        <w:ind w:firstLineChars="200" w:firstLine="420"/>
      </w:pPr>
      <w:r>
        <w:rPr>
          <w:rFonts w:hint="eastAsia"/>
        </w:rPr>
        <w:t>人们对职教的观念也在变。在广西各地，流传着“狠抓职教如抓普九”的说法，各级党委、政府把职业教育作为“一把手”工程来抓，两轮职业教育攻坚战，各级财政累计投入近</w:t>
      </w:r>
      <w:r>
        <w:t>400</w:t>
      </w:r>
      <w:r>
        <w:t>亿元，为职业教育发展注入了强劲动力。</w:t>
      </w:r>
    </w:p>
    <w:p w:rsidR="000139C8" w:rsidRDefault="000139C8" w:rsidP="000139C8">
      <w:pPr>
        <w:ind w:firstLineChars="200" w:firstLine="420"/>
      </w:pPr>
      <w:r>
        <w:rPr>
          <w:rFonts w:hint="eastAsia"/>
        </w:rPr>
        <w:t>工匠是这样炼成的</w:t>
      </w:r>
    </w:p>
    <w:p w:rsidR="000139C8" w:rsidRDefault="000139C8" w:rsidP="000139C8">
      <w:pPr>
        <w:ind w:firstLineChars="200" w:firstLine="420"/>
      </w:pPr>
      <w:r>
        <w:rPr>
          <w:rFonts w:hint="eastAsia"/>
        </w:rPr>
        <w:t>“积财千万，不如薄技在身。”广西职业教育紧跟最前沿的职教理念，通过以赛促教促学促建、校企合作办学等措施，屡屡在全国各种大赛中拔得头筹。各院校培养的一批批技能型实用人才，成为广西各领域的工匠担当。</w:t>
      </w:r>
    </w:p>
    <w:p w:rsidR="000139C8" w:rsidRDefault="000139C8" w:rsidP="000139C8">
      <w:pPr>
        <w:ind w:firstLineChars="200" w:firstLine="420"/>
      </w:pPr>
      <w:r>
        <w:rPr>
          <w:rFonts w:hint="eastAsia"/>
        </w:rPr>
        <w:t>广西建设职业技术学院精准对接业内新动向，快步抢占市场先机，于</w:t>
      </w:r>
      <w:r>
        <w:t>2011</w:t>
      </w:r>
      <w:r>
        <w:t>年启动了</w:t>
      </w:r>
      <w:r>
        <w:t>BIM</w:t>
      </w:r>
      <w:r>
        <w:t>（建筑信息模型化）技术研究。仅</w:t>
      </w:r>
      <w:r>
        <w:t>2017</w:t>
      </w:r>
      <w:r>
        <w:t>年，学院师生在全国</w:t>
      </w:r>
      <w:r>
        <w:t>BIM</w:t>
      </w:r>
      <w:r>
        <w:t>大赛、职业技能大赛、创新创业大赛等比赛中，获国家金奖、一等奖等</w:t>
      </w:r>
      <w:r>
        <w:t>100</w:t>
      </w:r>
      <w:r>
        <w:t>余项；土木工程系师生作品在第三届国际</w:t>
      </w:r>
      <w:r>
        <w:t>BIM</w:t>
      </w:r>
      <w:r>
        <w:t>大奖赛中荣获</w:t>
      </w:r>
      <w:r>
        <w:t>“</w:t>
      </w:r>
      <w:r>
        <w:t>最佳高校</w:t>
      </w:r>
      <w:r>
        <w:t>BIM</w:t>
      </w:r>
      <w:r>
        <w:t>技术</w:t>
      </w:r>
      <w:r>
        <w:t>—</w:t>
      </w:r>
      <w:r>
        <w:t>设计应用奖</w:t>
      </w:r>
      <w:r>
        <w:t>”</w:t>
      </w:r>
      <w:r>
        <w:t>，设计艺术系师生作品获得</w:t>
      </w:r>
      <w:r>
        <w:t>2017</w:t>
      </w:r>
      <w:r>
        <w:t>艾鼎国际设计大奖</w:t>
      </w:r>
      <w:r>
        <w:t>—</w:t>
      </w:r>
      <w:r>
        <w:t>乡村营造类金奖。</w:t>
      </w:r>
    </w:p>
    <w:p w:rsidR="000139C8" w:rsidRDefault="000139C8" w:rsidP="000139C8">
      <w:pPr>
        <w:ind w:firstLineChars="200" w:firstLine="420"/>
      </w:pPr>
      <w:r>
        <w:rPr>
          <w:rFonts w:hint="eastAsia"/>
        </w:rPr>
        <w:t>“我们对连续</w:t>
      </w:r>
      <w:r>
        <w:t>3</w:t>
      </w:r>
      <w:r>
        <w:t>年年均招生规模不足</w:t>
      </w:r>
      <w:r>
        <w:t>30</w:t>
      </w:r>
      <w:r>
        <w:t>人、与区域产业不匹配、办学水平低、就业质量差的专业执行退出机制。经过专业结构优化，全区共调整设置了</w:t>
      </w:r>
      <w:r>
        <w:t>213</w:t>
      </w:r>
      <w:r>
        <w:t>个中职专业、</w:t>
      </w:r>
      <w:r>
        <w:t>380</w:t>
      </w:r>
      <w:r>
        <w:t>个高职专业。</w:t>
      </w:r>
      <w:r>
        <w:t>”</w:t>
      </w:r>
      <w:r>
        <w:t>广西教育厅职业教育与成人教育处处长覃壮才说。</w:t>
      </w:r>
    </w:p>
    <w:p w:rsidR="000139C8" w:rsidRDefault="000139C8" w:rsidP="000139C8">
      <w:pPr>
        <w:ind w:firstLineChars="200" w:firstLine="420"/>
      </w:pPr>
      <w:r>
        <w:rPr>
          <w:rFonts w:hint="eastAsia"/>
        </w:rPr>
        <w:t>目前，广西已重点建设</w:t>
      </w:r>
      <w:r>
        <w:t>400</w:t>
      </w:r>
      <w:r>
        <w:t>个对接千亿元产业和战略性新兴产业的职业教育示范特色专业及实训基地，基本实现千亿元产业对接的全覆盖，建成行业性职教集团</w:t>
      </w:r>
      <w:r>
        <w:t>27</w:t>
      </w:r>
      <w:r>
        <w:t>个，参与职业院校、企业、科研院所等成员单位</w:t>
      </w:r>
      <w:r>
        <w:t>1500</w:t>
      </w:r>
      <w:r>
        <w:t>多家，覆盖近</w:t>
      </w:r>
      <w:r>
        <w:t>80%</w:t>
      </w:r>
      <w:r>
        <w:t>的职业院校，促进教育链和产业链有机融合。</w:t>
      </w:r>
    </w:p>
    <w:p w:rsidR="000139C8" w:rsidRDefault="000139C8" w:rsidP="000139C8">
      <w:pPr>
        <w:ind w:firstLineChars="200" w:firstLine="420"/>
      </w:pPr>
      <w:r>
        <w:rPr>
          <w:rFonts w:hint="eastAsia"/>
        </w:rPr>
        <w:t>为“一带一路”培养人才</w:t>
      </w:r>
    </w:p>
    <w:p w:rsidR="000139C8" w:rsidRDefault="000139C8" w:rsidP="000139C8">
      <w:pPr>
        <w:ind w:firstLineChars="200" w:firstLine="420"/>
      </w:pPr>
      <w:r>
        <w:rPr>
          <w:rFonts w:hint="eastAsia"/>
        </w:rPr>
        <w:t>“中国高铁技术很先进，未来中泰铁路合作会越来越深入，我希望将中国高铁发展技术带回泰国。”柳州铁道职业技术学院泰国留学生素塔马·偏通说。</w:t>
      </w:r>
    </w:p>
    <w:p w:rsidR="000139C8" w:rsidRDefault="000139C8" w:rsidP="000139C8">
      <w:pPr>
        <w:ind w:firstLineChars="200" w:firstLine="420"/>
      </w:pPr>
      <w:r>
        <w:rPr>
          <w:rFonts w:hint="eastAsia"/>
        </w:rPr>
        <w:t>自</w:t>
      </w:r>
      <w:r>
        <w:t>2016</w:t>
      </w:r>
      <w:r>
        <w:t>年以来，柳州铁道职业技术学院举办了</w:t>
      </w:r>
      <w:r>
        <w:t>7</w:t>
      </w:r>
      <w:r>
        <w:t>期泰国、印尼轨道交通职业教育师资培训班，与泰国东北皇家理工大学合作建设</w:t>
      </w:r>
      <w:r>
        <w:t>“</w:t>
      </w:r>
      <w:r>
        <w:t>泰中轨道交通学院</w:t>
      </w:r>
      <w:r>
        <w:t>”</w:t>
      </w:r>
      <w:r>
        <w:t>。</w:t>
      </w:r>
      <w:r>
        <w:t>2018</w:t>
      </w:r>
      <w:r>
        <w:t>年在泰国成立大城府分院，并牵头成立首个中国</w:t>
      </w:r>
      <w:r>
        <w:t>-</w:t>
      </w:r>
      <w:r>
        <w:t>东盟轨道交通职教集团，助推中国高铁走向世界。</w:t>
      </w:r>
    </w:p>
    <w:p w:rsidR="000139C8" w:rsidRDefault="000139C8" w:rsidP="000139C8">
      <w:pPr>
        <w:ind w:firstLineChars="200" w:firstLine="420"/>
      </w:pPr>
      <w:r>
        <w:rPr>
          <w:rFonts w:hint="eastAsia"/>
        </w:rPr>
        <w:t>广西职业教育通过“引进来”和“走出去”，不断深化中外合作办学。在汽车、农业、铁路、物流、信息服务等行业中培养大量技术技能型国际人才，覆盖越南、印尼、泰国、缅甸等东盟国家。</w:t>
      </w:r>
    </w:p>
    <w:p w:rsidR="000139C8" w:rsidRDefault="000139C8" w:rsidP="000139C8">
      <w:pPr>
        <w:ind w:firstLineChars="200" w:firstLine="420"/>
      </w:pPr>
      <w:r>
        <w:rPr>
          <w:rFonts w:hint="eastAsia"/>
        </w:rPr>
        <w:t>为建立跨国职教共同体，广西还成立了“中国</w:t>
      </w:r>
      <w:r>
        <w:t>-</w:t>
      </w:r>
      <w:r>
        <w:t>东盟边境职业教育联盟</w:t>
      </w:r>
      <w:r>
        <w:t>”</w:t>
      </w:r>
      <w:r>
        <w:t>，涵盖边境地区</w:t>
      </w:r>
      <w:r>
        <w:t>55</w:t>
      </w:r>
      <w:r>
        <w:t>家中高职院校及行业企业。</w:t>
      </w:r>
      <w:r>
        <w:t>2012</w:t>
      </w:r>
      <w:r>
        <w:t>年以来，广西招收学习技术技能的外国学生超过</w:t>
      </w:r>
      <w:r>
        <w:t>5</w:t>
      </w:r>
      <w:r>
        <w:t>万人，与</w:t>
      </w:r>
      <w:r>
        <w:t>“</w:t>
      </w:r>
      <w:r>
        <w:t>一带一路</w:t>
      </w:r>
      <w:r>
        <w:t>”</w:t>
      </w:r>
      <w:r>
        <w:t>相关国家</w:t>
      </w:r>
      <w:r>
        <w:t>300</w:t>
      </w:r>
      <w:r>
        <w:t>多所院校建立了合作关系。</w:t>
      </w:r>
    </w:p>
    <w:p w:rsidR="000139C8" w:rsidRDefault="000139C8" w:rsidP="000139C8">
      <w:pPr>
        <w:ind w:firstLineChars="200" w:firstLine="420"/>
        <w:rPr>
          <w:rFonts w:hint="eastAsia"/>
        </w:rPr>
      </w:pPr>
      <w:r>
        <w:rPr>
          <w:rFonts w:hint="eastAsia"/>
        </w:rPr>
        <w:t>“我们将充分发挥与东盟国家地缘相近、人文相亲、往来频繁的优势，继续增强职业教育服务能力，打好东盟牌，主动融入‘一带一路’建设，以人文交流项目为纽带，夯实中国</w:t>
      </w:r>
      <w:r>
        <w:t>-</w:t>
      </w:r>
      <w:r>
        <w:t>东盟互联互通的社会根基，推进双方民心相通。</w:t>
      </w:r>
      <w:r>
        <w:t>”</w:t>
      </w:r>
      <w:r>
        <w:t>广西教育厅对外合作与交流处处长罗耀光说。</w:t>
      </w:r>
    </w:p>
    <w:p w:rsidR="000139C8" w:rsidRPr="00EA388F" w:rsidRDefault="000139C8" w:rsidP="000139C8">
      <w:pPr>
        <w:ind w:firstLineChars="200" w:firstLine="420"/>
        <w:jc w:val="right"/>
      </w:pPr>
      <w:r w:rsidRPr="00EA388F">
        <w:rPr>
          <w:rFonts w:hint="eastAsia"/>
        </w:rPr>
        <w:t>教育部网站</w:t>
      </w:r>
      <w:r>
        <w:rPr>
          <w:rFonts w:hint="eastAsia"/>
        </w:rPr>
        <w:t>2018-12-10</w:t>
      </w:r>
    </w:p>
    <w:p w:rsidR="000139C8" w:rsidRDefault="000139C8" w:rsidP="00B35BFE">
      <w:pPr>
        <w:sectPr w:rsidR="000139C8" w:rsidSect="00B35BFE">
          <w:type w:val="continuous"/>
          <w:pgSz w:w="11906" w:h="16838" w:code="9"/>
          <w:pgMar w:top="1644" w:right="1236" w:bottom="1418" w:left="1814" w:header="851" w:footer="907" w:gutter="0"/>
          <w:pgNumType w:start="1"/>
          <w:cols w:space="425"/>
          <w:docGrid w:type="lines" w:linePitch="341" w:charSpace="2373"/>
        </w:sectPr>
      </w:pPr>
    </w:p>
    <w:p w:rsidR="00A31256" w:rsidRDefault="00A31256"/>
    <w:sectPr w:rsidR="00A312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9C8"/>
    <w:rsid w:val="000139C8"/>
    <w:rsid w:val="00A31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139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39C8"/>
    <w:rPr>
      <w:rFonts w:ascii="黑体" w:eastAsia="黑体" w:hAnsi="宋体" w:cs="Times New Roman"/>
      <w:b/>
      <w:kern w:val="36"/>
      <w:sz w:val="32"/>
      <w:szCs w:val="32"/>
    </w:rPr>
  </w:style>
  <w:style w:type="paragraph" w:customStyle="1" w:styleId="Char2CharCharChar">
    <w:name w:val="Char2 Char Char Char"/>
    <w:basedOn w:val="a"/>
    <w:autoRedefine/>
    <w:rsid w:val="000139C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Win10NeT.COM</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2022-07-11T07:07:00Z</dcterms:created>
</cp:coreProperties>
</file>