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40F" w:rsidRDefault="0040740F" w:rsidP="00E62C7B">
      <w:pPr>
        <w:pStyle w:val="1"/>
        <w:rPr>
          <w:rFonts w:hint="eastAsia"/>
        </w:rPr>
      </w:pPr>
      <w:r w:rsidRPr="00A048B7">
        <w:rPr>
          <w:rFonts w:hint="eastAsia"/>
        </w:rPr>
        <w:t>秦皇岛职业技术学院实施创新发展行动计划侧记</w:t>
      </w:r>
    </w:p>
    <w:p w:rsidR="0040740F" w:rsidRDefault="0040740F" w:rsidP="0040740F">
      <w:pPr>
        <w:ind w:firstLineChars="200" w:firstLine="420"/>
      </w:pPr>
      <w:r>
        <w:rPr>
          <w:rFonts w:hint="eastAsia"/>
        </w:rPr>
        <w:t>创新发展</w:t>
      </w:r>
      <w:r>
        <w:t xml:space="preserve"> </w:t>
      </w:r>
      <w:r>
        <w:t>聚焦优质路</w:t>
      </w:r>
    </w:p>
    <w:p w:rsidR="0040740F" w:rsidRDefault="0040740F" w:rsidP="0040740F">
      <w:pPr>
        <w:ind w:firstLineChars="200" w:firstLine="420"/>
      </w:pPr>
      <w:r>
        <w:rPr>
          <w:rFonts w:hint="eastAsia"/>
        </w:rPr>
        <w:t>——秦皇岛职业技术学院实施创新发展行动计划侧记</w:t>
      </w:r>
    </w:p>
    <w:p w:rsidR="0040740F" w:rsidRDefault="0040740F" w:rsidP="0040740F">
      <w:pPr>
        <w:ind w:firstLineChars="200" w:firstLine="420"/>
      </w:pPr>
      <w:r>
        <w:t>近年来，秦皇岛职业技术学院以创新发展行动计划为统领，以深化产教融合为主线，以高水平专业建设为抓手，通过完善制度标准、打造校企命运共同体、建立德技并修育人机制等，在提质升级、赶超崛起的道路上奏出了新时代的强音。</w:t>
      </w:r>
    </w:p>
    <w:p w:rsidR="0040740F" w:rsidRDefault="0040740F" w:rsidP="0040740F">
      <w:pPr>
        <w:ind w:firstLineChars="200" w:firstLine="420"/>
      </w:pPr>
      <w:r>
        <w:t>“</w:t>
      </w:r>
      <w:r>
        <w:t>实</w:t>
      </w:r>
      <w:r>
        <w:t>”</w:t>
      </w:r>
      <w:r>
        <w:t>上下功夫</w:t>
      </w:r>
      <w:r>
        <w:t xml:space="preserve"> </w:t>
      </w:r>
      <w:r>
        <w:t>聚焦治理能力</w:t>
      </w:r>
    </w:p>
    <w:p w:rsidR="0040740F" w:rsidRDefault="0040740F" w:rsidP="0040740F">
      <w:pPr>
        <w:ind w:firstLineChars="200" w:firstLine="420"/>
      </w:pPr>
      <w:r>
        <w:t>以夯实党建工作为引领，提高办学水平。学院坚持党委领导下的院长负责制，不断优化党委统一领导、党政分工合作、协同运行的工作机制，构建了三大治理体系，即党委领导下的行政管理体系、学术委员会为核心的学术治理体系、工会和团委等团体为代表的民主管理体系，实现了依法办学、科学管理和民主决策。同时，学院精准发力、多措并举，通过持续推进干部队伍素质提升工程、夯实基层党建规范化工程、构筑党员先锋引领工程和推进宣传思想文化质量提升工程，充分发挥学院党委的领导核心作用和基层党组织的战斗堡垒作用，为学院高质量的发展引领护航。</w:t>
      </w:r>
    </w:p>
    <w:p w:rsidR="0040740F" w:rsidRDefault="0040740F" w:rsidP="0040740F">
      <w:pPr>
        <w:ind w:firstLineChars="200" w:firstLine="420"/>
      </w:pPr>
      <w:r>
        <w:t>以落实学院章程为核心，提高办学质量。以学院章程为统领，进一步落细、落小、落实</w:t>
      </w:r>
      <w:r>
        <w:t>“</w:t>
      </w:r>
      <w:r>
        <w:t>一章八制</w:t>
      </w:r>
      <w:r>
        <w:t>”</w:t>
      </w:r>
      <w:r>
        <w:t>的现代大学治理制度，按照</w:t>
      </w:r>
      <w:r>
        <w:t>“</w:t>
      </w:r>
      <w:r>
        <w:t>废、改、立</w:t>
      </w:r>
      <w:r>
        <w:t>”</w:t>
      </w:r>
      <w:r>
        <w:t>的原则，制定、修订了包括</w:t>
      </w:r>
      <w:r>
        <w:t>“</w:t>
      </w:r>
      <w:r>
        <w:t>秦皇岛职业技术学院委员会党委领导下的校长负责制实施办法</w:t>
      </w:r>
      <w:r>
        <w:t>”</w:t>
      </w:r>
      <w:r>
        <w:t>等在内的，涉及党建、教学、科研、人事、财务、学生、后勤各方面的一系列管理规章制度，形成了以学院章程为核心的层次清晰、内容规范的制度体系。另外，学院通过</w:t>
      </w:r>
      <w:r>
        <w:t>“</w:t>
      </w:r>
      <w:r>
        <w:t>十三五</w:t>
      </w:r>
      <w:r>
        <w:t>”</w:t>
      </w:r>
      <w:r>
        <w:t>事业发展总体规划、</w:t>
      </w:r>
      <w:r>
        <w:t>12</w:t>
      </w:r>
      <w:r>
        <w:t>个专项规划、年度工作要点、各部门年度工作计划等，形成了上下衔接、左右贯通、梯次递进的规划体系，进一步明确了</w:t>
      </w:r>
      <w:r>
        <w:t>“</w:t>
      </w:r>
      <w:r>
        <w:t>立足秦</w:t>
      </w:r>
      <w:r>
        <w:rPr>
          <w:rFonts w:hint="eastAsia"/>
        </w:rPr>
        <w:t>皇岛，服务环渤海，面向全国”的办学定位。</w:t>
      </w:r>
    </w:p>
    <w:p w:rsidR="0040740F" w:rsidRDefault="0040740F" w:rsidP="0040740F">
      <w:pPr>
        <w:ind w:firstLineChars="200" w:firstLine="420"/>
      </w:pPr>
      <w:r>
        <w:t>以充实优质资源为着力点，提高办学活力。学院充分发挥合作办学理事会在提升办学品位上的重要作用，不断扩大优质教育资源，加大职业教育集团化办学发展力度。学院先后加入了</w:t>
      </w:r>
      <w:r>
        <w:t>11</w:t>
      </w:r>
      <w:r>
        <w:t>个国家级别、省级职教集团，并于</w:t>
      </w:r>
      <w:r>
        <w:t>2018</w:t>
      </w:r>
      <w:r>
        <w:t>年牵头组建了紧扣现代服务业的河北省财经职业教育集团，构建了产业、行业、企业、职业与专业</w:t>
      </w:r>
      <w:r>
        <w:t>“</w:t>
      </w:r>
      <w:r>
        <w:t>五业联动</w:t>
      </w:r>
      <w:r>
        <w:t>”</w:t>
      </w:r>
      <w:r>
        <w:t>的运行机制，形成了多层次、立体化的集团化合作办学体系，推动河北省财经职业教育走集团化办学之路，有效地提升了技术技能人才培养质量和社会服务能力。</w:t>
      </w:r>
    </w:p>
    <w:p w:rsidR="0040740F" w:rsidRDefault="0040740F" w:rsidP="0040740F">
      <w:pPr>
        <w:ind w:firstLineChars="200" w:firstLine="420"/>
      </w:pPr>
      <w:r>
        <w:t>学院连续两次获得</w:t>
      </w:r>
      <w:r>
        <w:t>“</w:t>
      </w:r>
      <w:r>
        <w:t>全国文明单位</w:t>
      </w:r>
      <w:r>
        <w:t>”</w:t>
      </w:r>
      <w:r>
        <w:t>、以</w:t>
      </w:r>
      <w:r>
        <w:t>“</w:t>
      </w:r>
      <w:r>
        <w:t>优秀</w:t>
      </w:r>
      <w:r>
        <w:t>”</w:t>
      </w:r>
      <w:r>
        <w:t>等级通过国家骨干校验收、获</w:t>
      </w:r>
      <w:r>
        <w:t>“</w:t>
      </w:r>
      <w:r>
        <w:t>第五届黄炎培职业教育奖</w:t>
      </w:r>
      <w:r>
        <w:t>——</w:t>
      </w:r>
      <w:r>
        <w:t>优秀学校奖</w:t>
      </w:r>
      <w:r>
        <w:t>”</w:t>
      </w:r>
      <w:r>
        <w:t>等，这些荣誉的背后彰显着治理能力的提升。</w:t>
      </w:r>
    </w:p>
    <w:p w:rsidR="0040740F" w:rsidRDefault="0040740F" w:rsidP="0040740F">
      <w:pPr>
        <w:ind w:firstLineChars="200" w:firstLine="420"/>
      </w:pPr>
      <w:r>
        <w:t>“</w:t>
      </w:r>
      <w:r>
        <w:t>新</w:t>
      </w:r>
      <w:r>
        <w:t>”</w:t>
      </w:r>
      <w:r>
        <w:t>上下功夫</w:t>
      </w:r>
      <w:r>
        <w:t xml:space="preserve"> </w:t>
      </w:r>
      <w:r>
        <w:t>聚焦产教融合</w:t>
      </w:r>
    </w:p>
    <w:p w:rsidR="0040740F" w:rsidRDefault="0040740F" w:rsidP="0040740F">
      <w:pPr>
        <w:ind w:firstLineChars="200" w:firstLine="420"/>
      </w:pPr>
      <w:r>
        <w:t>学院通过对接产业构建专业集群、创新专业群与产业链整合模式、深化现代学徒制人才培养模式等举措，推动了校企合作、产教融合向纵深层次发展，进一步激发了办学活力，提升人才培养质量，促进了区域经济的发展。</w:t>
      </w:r>
    </w:p>
    <w:p w:rsidR="0040740F" w:rsidRDefault="0040740F" w:rsidP="0040740F">
      <w:pPr>
        <w:ind w:firstLineChars="200" w:firstLine="420"/>
      </w:pPr>
      <w:r>
        <w:t>紧扣新需求，对接产业构建专业集群。对接京津冀协同发展、</w:t>
      </w:r>
      <w:r>
        <w:t>“</w:t>
      </w:r>
      <w:r>
        <w:t>互联网</w:t>
      </w:r>
      <w:r>
        <w:t>+”</w:t>
      </w:r>
      <w:r>
        <w:t>和</w:t>
      </w:r>
      <w:r>
        <w:t>“</w:t>
      </w:r>
      <w:r>
        <w:t>中国制造</w:t>
      </w:r>
      <w:r>
        <w:t>2025”</w:t>
      </w:r>
      <w:r>
        <w:t>战略布局，学院建立了产业结构调整驱动专业改革机制，建立面向市场、优胜劣汰的专业设置机制。近年来，新增专业</w:t>
      </w:r>
      <w:r>
        <w:t>14</w:t>
      </w:r>
      <w:r>
        <w:t>个，撤销专业</w:t>
      </w:r>
      <w:r>
        <w:t>9</w:t>
      </w:r>
      <w:r>
        <w:t>个，停招专业</w:t>
      </w:r>
      <w:r>
        <w:t>1</w:t>
      </w:r>
      <w:r>
        <w:t>个。适应秦皇岛市</w:t>
      </w:r>
      <w:r>
        <w:t>“</w:t>
      </w:r>
      <w:r>
        <w:t>四大两特</w:t>
      </w:r>
      <w:r>
        <w:t>”</w:t>
      </w:r>
      <w:r>
        <w:t>（</w:t>
      </w:r>
      <w:r>
        <w:t>“</w:t>
      </w:r>
      <w:r>
        <w:t>四大</w:t>
      </w:r>
      <w:r>
        <w:t>”</w:t>
      </w:r>
      <w:r>
        <w:t>，即大旅游、大健康、大物流、</w:t>
      </w:r>
      <w:r>
        <w:t>“</w:t>
      </w:r>
      <w:r>
        <w:t>大智移云</w:t>
      </w:r>
      <w:r>
        <w:t>”</w:t>
      </w:r>
      <w:r>
        <w:t>；</w:t>
      </w:r>
      <w:r>
        <w:t>“</w:t>
      </w:r>
      <w:r>
        <w:t>两特</w:t>
      </w:r>
      <w:r>
        <w:t>”</w:t>
      </w:r>
      <w:r>
        <w:t>，即特色高端制造业、特色现代农业）的产业发展规划，学院不断完善优化专业设置及调整机制，形成了以酒店管理、物流管理等为引领优势专业，电子商务、机电一体化等为重点骨干专业，审计、环境艺术设计等为特</w:t>
      </w:r>
      <w:r>
        <w:rPr>
          <w:rFonts w:hint="eastAsia"/>
        </w:rPr>
        <w:t>色品牌专业的新格局，专业与产业契合度达</w:t>
      </w:r>
      <w:r>
        <w:t>90%</w:t>
      </w:r>
      <w:r>
        <w:t>以上，从而构建了适应区域产业需求的、具有地方综合性职业院校特色的</w:t>
      </w:r>
      <w:r>
        <w:t>“</w:t>
      </w:r>
      <w:r>
        <w:t>三大专业圈层</w:t>
      </w:r>
      <w:r>
        <w:t>”</w:t>
      </w:r>
      <w:r>
        <w:t>专业集群，初步形成了专业结构优化、专业特色明显、专业实力一流的专业体系。</w:t>
      </w:r>
    </w:p>
    <w:p w:rsidR="0040740F" w:rsidRDefault="0040740F" w:rsidP="0040740F">
      <w:pPr>
        <w:ind w:firstLineChars="200" w:firstLine="420"/>
      </w:pPr>
      <w:r>
        <w:t>适应新常态，创新专业群与产业链整合模式。学院对接区域产业战略布局，结合专业建设的发展及优势，与京东集团、联想集团、用友集团、中联集团、中信集团等知名企业紧密合作，携手共建了京东学院、联想</w:t>
      </w:r>
      <w:r>
        <w:t>IT</w:t>
      </w:r>
      <w:r>
        <w:t>学院、新道经管学院、中联智慧财经学院和中信戴卡学院，将职业标准、职业理念、职业精神及企业文化等融入人才培养全过程，促进了产业链、教学链、人才链、创新链的有机衔接，形成了</w:t>
      </w:r>
      <w:r>
        <w:t>“</w:t>
      </w:r>
      <w:r>
        <w:t>校企命运共同体</w:t>
      </w:r>
      <w:r>
        <w:t>”</w:t>
      </w:r>
      <w:r>
        <w:t>。同时，学院以焙烤食品加工技术、智能制造技术这两个省级生产性实训基地和</w:t>
      </w:r>
      <w:r>
        <w:t>VBSE</w:t>
      </w:r>
      <w:r>
        <w:t>经管类跨专业虚拟仿真综合实训中心为重点，与地方知名</w:t>
      </w:r>
      <w:r>
        <w:rPr>
          <w:rFonts w:hint="eastAsia"/>
        </w:rPr>
        <w:t>企业进行技术创新、产品研发、科研攻关、项目推进等合作，积极探索专业群和产业链深度融合的新模式，更好地服务了区域经济的转型升级。</w:t>
      </w:r>
    </w:p>
    <w:p w:rsidR="0040740F" w:rsidRDefault="0040740F" w:rsidP="0040740F">
      <w:pPr>
        <w:ind w:firstLineChars="200" w:firstLine="420"/>
      </w:pPr>
      <w:r>
        <w:t>开拓新视野，深化现代学徒制人才培养模式。学院与广东南方数码科技股份有限公司、江泰保险经纪股份有限公司、万豪酒店集团及北京华航航空服务有限公司等企业紧密合作，在订单班基础上，深化数字展示技术、保险（保险经纪方向）、酒店管理、空中乘务等专业的现代学徒制人才培养模式，实现了校企合作、产教融合的提质升级。尤其是学院与中信戴卡股份有限公司签订了现代学徒制（留学生班）合作协议，同本地</w:t>
      </w:r>
      <w:r>
        <w:t>“</w:t>
      </w:r>
      <w:r>
        <w:t>走出去</w:t>
      </w:r>
      <w:r>
        <w:t>”</w:t>
      </w:r>
      <w:r>
        <w:t>企业一道援助</w:t>
      </w:r>
      <w:r>
        <w:t>“</w:t>
      </w:r>
      <w:r>
        <w:t>一带一路</w:t>
      </w:r>
      <w:r>
        <w:t>”</w:t>
      </w:r>
      <w:r>
        <w:t>沿线发展中国家经济建设，提供人才教育培训，引进摩洛哥留学生来校学习。培养</w:t>
      </w:r>
      <w:r>
        <w:t>“</w:t>
      </w:r>
      <w:r>
        <w:t>洋学徒</w:t>
      </w:r>
      <w:r>
        <w:t>”50</w:t>
      </w:r>
      <w:r>
        <w:t>人，未来每</w:t>
      </w:r>
      <w:r>
        <w:rPr>
          <w:rFonts w:hint="eastAsia"/>
        </w:rPr>
        <w:t>年将培养</w:t>
      </w:r>
      <w:r>
        <w:t>200</w:t>
      </w:r>
      <w:r>
        <w:t>人次。这种深具创新理念的合作方式，在服务国家</w:t>
      </w:r>
      <w:r>
        <w:t>“</w:t>
      </w:r>
      <w:r>
        <w:t>一带一路</w:t>
      </w:r>
      <w:r>
        <w:t>”</w:t>
      </w:r>
      <w:r>
        <w:t>倡议、开展国际化职业教育、创新现代学徒制人才培养模式等方面深具创新性与突破性。</w:t>
      </w:r>
    </w:p>
    <w:p w:rsidR="0040740F" w:rsidRDefault="0040740F" w:rsidP="0040740F">
      <w:pPr>
        <w:ind w:firstLineChars="200" w:firstLine="420"/>
      </w:pPr>
      <w:r>
        <w:t>“</w:t>
      </w:r>
      <w:r>
        <w:t>育</w:t>
      </w:r>
      <w:r>
        <w:t>”</w:t>
      </w:r>
      <w:r>
        <w:t>上下功夫</w:t>
      </w:r>
      <w:r>
        <w:t xml:space="preserve"> </w:t>
      </w:r>
      <w:r>
        <w:t>聚焦德技并修</w:t>
      </w:r>
    </w:p>
    <w:p w:rsidR="0040740F" w:rsidRDefault="0040740F" w:rsidP="0040740F">
      <w:pPr>
        <w:ind w:firstLineChars="200" w:firstLine="420"/>
      </w:pPr>
      <w:r>
        <w:t>以德铸魂，培育有高度的人。学院围绕</w:t>
      </w:r>
      <w:r>
        <w:t>“</w:t>
      </w:r>
      <w:r>
        <w:t>立德树人</w:t>
      </w:r>
      <w:r>
        <w:t>”</w:t>
      </w:r>
      <w:r>
        <w:t>根本任务，通过构建</w:t>
      </w:r>
      <w:r>
        <w:t>“</w:t>
      </w:r>
      <w:r>
        <w:t>一体四翼</w:t>
      </w:r>
      <w:r>
        <w:t>”</w:t>
      </w:r>
      <w:r>
        <w:t>的德育课程体系，即思政课为</w:t>
      </w:r>
      <w:r>
        <w:t>“</w:t>
      </w:r>
      <w:r>
        <w:t>体</w:t>
      </w:r>
      <w:r>
        <w:t>”</w:t>
      </w:r>
      <w:r>
        <w:t>，综合素养课、专业教育课、业余党校课、公共选修课为</w:t>
      </w:r>
      <w:r>
        <w:t>“</w:t>
      </w:r>
      <w:r>
        <w:t>四翼</w:t>
      </w:r>
      <w:r>
        <w:t>”</w:t>
      </w:r>
      <w:r>
        <w:t>。融入</w:t>
      </w:r>
      <w:r>
        <w:t>“</w:t>
      </w:r>
      <w:r>
        <w:t>翻转课堂</w:t>
      </w:r>
      <w:r>
        <w:t>”</w:t>
      </w:r>
      <w:r>
        <w:t>教学模式，学生自主学习变为中心，将思政课程与课程思政有机融合，从授课方式上进行创新；汇编习近平新时代中国特色社会主义思想</w:t>
      </w:r>
      <w:r>
        <w:t>“</w:t>
      </w:r>
      <w:r>
        <w:t>三进</w:t>
      </w:r>
      <w:r>
        <w:t>”</w:t>
      </w:r>
      <w:r>
        <w:t>教学专题提纲，编印使用习近平新时代中国特色社会主义思想学习手册等，从授课内容上进行创新；每年开展</w:t>
      </w:r>
      <w:r>
        <w:t>“</w:t>
      </w:r>
      <w:r>
        <w:t>雷锋精神活动月</w:t>
      </w:r>
      <w:r>
        <w:t>”“</w:t>
      </w:r>
      <w:r>
        <w:t>思政文化宣传月</w:t>
      </w:r>
      <w:r>
        <w:t>”“</w:t>
      </w:r>
      <w:r>
        <w:t>校园明星评选</w:t>
      </w:r>
      <w:r>
        <w:t>”</w:t>
      </w:r>
      <w:r>
        <w:t>等</w:t>
      </w:r>
      <w:r>
        <w:t>“</w:t>
      </w:r>
      <w:r>
        <w:t>中国梦</w:t>
      </w:r>
      <w:r>
        <w:t>”</w:t>
      </w:r>
      <w:r>
        <w:t>教育活动</w:t>
      </w:r>
      <w:r>
        <w:t>20</w:t>
      </w:r>
      <w:r>
        <w:t>多项，从教育实践上进</w:t>
      </w:r>
      <w:r>
        <w:rPr>
          <w:rFonts w:hint="eastAsia"/>
        </w:rPr>
        <w:t>行创新。</w:t>
      </w:r>
    </w:p>
    <w:p w:rsidR="0040740F" w:rsidRDefault="0040740F" w:rsidP="0040740F">
      <w:pPr>
        <w:ind w:firstLineChars="200" w:firstLine="420"/>
      </w:pPr>
      <w:r>
        <w:t>以文修身，培育有温度的人。学院从净化、绿化、美化校园入手，完成各个系部特色标识、实训基地建设等，将校园景观轴线与文化脉络相互融合，有机共生，营造出绿色生态的文化氛围；社团文化活动丰富多彩，现有实践公益类、文化艺术类、学术科技类、兴趣爱好类、体育运动类等五大类的学生社团</w:t>
      </w:r>
      <w:r>
        <w:t>40</w:t>
      </w:r>
      <w:r>
        <w:t>多个，学生们主动参与各种文化活动的人数占在校生的</w:t>
      </w:r>
      <w:r>
        <w:t>80%</w:t>
      </w:r>
      <w:r>
        <w:t>以上；精心打造出全国仅有的具地域文化特色和新时代风貌的</w:t>
      </w:r>
      <w:r>
        <w:t>“</w:t>
      </w:r>
      <w:r>
        <w:t>魅力家乡</w:t>
      </w:r>
      <w:r>
        <w:t>”</w:t>
      </w:r>
      <w:r>
        <w:t>和深具养成文化的</w:t>
      </w:r>
      <w:r>
        <w:t>“</w:t>
      </w:r>
      <w:r>
        <w:t>星级文明宿舍创建</w:t>
      </w:r>
      <w:r>
        <w:t>”</w:t>
      </w:r>
      <w:r>
        <w:t>、彰显企业文化的</w:t>
      </w:r>
      <w:r>
        <w:t>“</w:t>
      </w:r>
      <w:r>
        <w:t>大学生科技文化节</w:t>
      </w:r>
      <w:r>
        <w:t>”</w:t>
      </w:r>
      <w:r>
        <w:t>等品牌文化活动，其育人成效引起国家级别媒</w:t>
      </w:r>
      <w:r>
        <w:rPr>
          <w:rFonts w:hint="eastAsia"/>
        </w:rPr>
        <w:t>体多次关注报道。</w:t>
      </w:r>
    </w:p>
    <w:p w:rsidR="0040740F" w:rsidRDefault="0040740F" w:rsidP="0040740F">
      <w:pPr>
        <w:ind w:firstLineChars="200" w:firstLine="420"/>
      </w:pPr>
      <w:r>
        <w:t>以匠炼技，培育有精度的人。其一，有机制。学院坚持弘扬工匠精神，构建</w:t>
      </w:r>
      <w:r>
        <w:t>“</w:t>
      </w:r>
      <w:r>
        <w:t>目标、标准、组织、实施、监测、总结、创新、改进</w:t>
      </w:r>
      <w:r>
        <w:t>”“</w:t>
      </w:r>
      <w:r>
        <w:t>八步一环</w:t>
      </w:r>
      <w:r>
        <w:t>”</w:t>
      </w:r>
      <w:r>
        <w:t>质量改进螺旋式体系，并通过建立完整的技能大赛和创新创业大赛的奖励激励机制，把职业标准及大赛标准纳入课程体系，将</w:t>
      </w:r>
      <w:r>
        <w:t>“</w:t>
      </w:r>
      <w:r>
        <w:t>以赛促训</w:t>
      </w:r>
      <w:r>
        <w:t>”“</w:t>
      </w:r>
      <w:r>
        <w:t>以赛促创</w:t>
      </w:r>
      <w:r>
        <w:t>”</w:t>
      </w:r>
      <w:r>
        <w:t>作为专业建设和人才培养质量评价的重要指标。其二，有平台。依托</w:t>
      </w:r>
      <w:r>
        <w:t>5</w:t>
      </w:r>
      <w:r>
        <w:t>个校内生产性实训基地（国家级别</w:t>
      </w:r>
      <w:r>
        <w:t>2</w:t>
      </w:r>
      <w:r>
        <w:t>个、省级</w:t>
      </w:r>
      <w:r>
        <w:t>2</w:t>
      </w:r>
      <w:r>
        <w:t>个、校级</w:t>
      </w:r>
      <w:r>
        <w:t>1</w:t>
      </w:r>
      <w:r>
        <w:t>个）、大师工作室以及大学生创新创业孵化园等，进行实训、生产、技术服务，开展与就业、职业指导相结合的</w:t>
      </w:r>
      <w:r>
        <w:t>“</w:t>
      </w:r>
      <w:r>
        <w:t>工匠精神</w:t>
      </w:r>
      <w:r>
        <w:t>”</w:t>
      </w:r>
      <w:r>
        <w:t>主题教育活动等，促</w:t>
      </w:r>
      <w:r>
        <w:rPr>
          <w:rFonts w:hint="eastAsia"/>
        </w:rPr>
        <w:t>进学生职业道德、职业习惯和职业行为养成，培养学生精益求精的工匠意识。其三，有实战。针对专业技能、职业岗位或岗位群，组织学生们每年参加与国家或行业大赛赛项接轨的技能竞赛</w:t>
      </w:r>
      <w:r>
        <w:t>20</w:t>
      </w:r>
      <w:r>
        <w:t>多次，激励学生学习技能热情，检验教学质量，为社会培养高素质的</w:t>
      </w:r>
      <w:r>
        <w:t>“</w:t>
      </w:r>
      <w:r>
        <w:t>工匠型</w:t>
      </w:r>
      <w:r>
        <w:t>”</w:t>
      </w:r>
      <w:r>
        <w:t>人才。在由中国科学评价研究中心、武汉大学中国教育质量评价中心等发布的全国高职院校排行榜中，学院连续</w:t>
      </w:r>
      <w:r>
        <w:t>3</w:t>
      </w:r>
      <w:r>
        <w:t>年位列全国百强之中。</w:t>
      </w:r>
    </w:p>
    <w:p w:rsidR="0040740F" w:rsidRDefault="0040740F" w:rsidP="0040740F">
      <w:pPr>
        <w:ind w:firstLineChars="200" w:firstLine="420"/>
        <w:rPr>
          <w:rFonts w:hint="eastAsia"/>
        </w:rPr>
      </w:pPr>
      <w:r>
        <w:t>（李国新</w:t>
      </w:r>
      <w:r>
        <w:t xml:space="preserve"> </w:t>
      </w:r>
      <w:r>
        <w:t>杨永海</w:t>
      </w:r>
      <w:r>
        <w:t xml:space="preserve"> </w:t>
      </w:r>
      <w:r>
        <w:t>张祎）</w:t>
      </w:r>
    </w:p>
    <w:p w:rsidR="0040740F" w:rsidRDefault="0040740F" w:rsidP="0040740F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2018-11-1</w:t>
      </w:r>
      <w:r>
        <w:rPr>
          <w:rFonts w:hint="eastAsia"/>
        </w:rPr>
        <w:t>2</w:t>
      </w:r>
    </w:p>
    <w:p w:rsidR="0040740F" w:rsidRDefault="0040740F" w:rsidP="007A01B1">
      <w:pPr>
        <w:sectPr w:rsidR="0040740F" w:rsidSect="007A01B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A14B3" w:rsidRDefault="004A14B3"/>
    <w:sectPr w:rsidR="004A14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740F"/>
    <w:rsid w:val="0040740F"/>
    <w:rsid w:val="004A1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074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0740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0740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463</Words>
  <Characters>2642</Characters>
  <Application>Microsoft Office Word</Application>
  <DocSecurity>0</DocSecurity>
  <Lines>22</Lines>
  <Paragraphs>6</Paragraphs>
  <ScaleCrop>false</ScaleCrop>
  <Company>Win10NeT.COM</Company>
  <LinksUpToDate>false</LinksUpToDate>
  <CharactersWithSpaces>3099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2022-07-11T06:54:00Z</dcterms:created>
</cp:coreProperties>
</file>