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38F" w:rsidRDefault="0078038F" w:rsidP="001F2CE0">
      <w:pPr>
        <w:pStyle w:val="1"/>
        <w:rPr>
          <w:rFonts w:hint="eastAsia"/>
        </w:rPr>
      </w:pPr>
      <w:r w:rsidRPr="00E62C7B">
        <w:rPr>
          <w:rFonts w:hint="eastAsia"/>
        </w:rPr>
        <w:t>传承黄炎培职教思想</w:t>
      </w:r>
      <w:r w:rsidRPr="00E62C7B">
        <w:t xml:space="preserve"> 走特色职业教育发展之路</w:t>
      </w:r>
    </w:p>
    <w:p w:rsidR="0078038F" w:rsidRDefault="0078038F" w:rsidP="0078038F">
      <w:pPr>
        <w:ind w:firstLineChars="200" w:firstLine="420"/>
      </w:pPr>
      <w:r>
        <w:t>2018</w:t>
      </w:r>
      <w:r>
        <w:t>年是南京工业职业技术学院建校</w:t>
      </w:r>
      <w:r>
        <w:t>100</w:t>
      </w:r>
      <w:r>
        <w:t>周年</w:t>
      </w:r>
      <w:r>
        <w:t>,</w:t>
      </w:r>
      <w:r>
        <w:t>学校是著名民主革命家、教育家黄炎培（</w:t>
      </w:r>
      <w:r>
        <w:t>1878-1865</w:t>
      </w:r>
      <w:r>
        <w:t>）于</w:t>
      </w:r>
      <w:r>
        <w:t>1918</w:t>
      </w:r>
      <w:r>
        <w:t>年在上海创立的中国近代职业学校，当时叫做</w:t>
      </w:r>
      <w:r>
        <w:t>“</w:t>
      </w:r>
      <w:r>
        <w:t>中华职业学校</w:t>
      </w:r>
      <w:r>
        <w:t>”</w:t>
      </w:r>
      <w:r>
        <w:t>。以</w:t>
      </w:r>
      <w:r>
        <w:t>“</w:t>
      </w:r>
      <w:r>
        <w:t>中华</w:t>
      </w:r>
      <w:r>
        <w:t>”</w:t>
      </w:r>
      <w:r>
        <w:t>两字命名，教育救国，志存高远；以</w:t>
      </w:r>
      <w:r>
        <w:t>“</w:t>
      </w:r>
      <w:r>
        <w:t>职业</w:t>
      </w:r>
      <w:r>
        <w:t>”</w:t>
      </w:r>
      <w:r>
        <w:t>两字定格，使命和责任无尚光荣。学校成立之初，开设了铁工、木工、纽扣等专业，促进了传统制造业的发展，为抵制西方舶来品，发展民族工商业培养了大批技术人员。抗战时期，学校与时代同呼吸、共命运，培养了一批爱国志士，在救亡图存中实现价值，为国家独立、民族解放做出了重要贡献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解放以后，为了复苏实体经济，振兴民族工业，学校由轻工业部划归江苏省管理，成为国内一流的“重点中专校”，为国家和地方培养了大批轻工技术人才。升格为高职以来，学校抓住机遇，实现转型，投入到国家经济社会发展的洪流之中，办出了特色和品牌，成为“国家示范性高职院”。现在，学校正在积极创建“江苏卓越高职院”和“国家高水平高职院”，正在实现百年跨越，开启新的起点和新的征程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回眸百年历史，黄炎培为学校留下的宝贵精神财富和办学思想，至今仍然是点亮思想的一盏明灯。黄炎培所提倡的职业教育，不囿于培养单一技能，还要有“健全优良”完善的人格。“办职业学校的，须同时和一切教育界、职业界努力地沟通和联络”，该理念明确了职业教育的开放性和包容性，闭门造车搞不好职业教育，必须走校企合作、工学结合、产教融合、知能集成的“大职业教育主义”之路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传承黄炎培思想，培育职教特色校园文化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为了弘扬黄炎培职教理念，将之融入全体师生的职业精神、职业道德和职业素质养成之中，每年新生入学第一课，由校领导讲授黄炎培职教思想。</w:t>
      </w:r>
      <w:r>
        <w:t>2004</w:t>
      </w:r>
      <w:r>
        <w:t>年学校成立了黄炎培职教思想研究中心和黄炎培职教思想展览馆，</w:t>
      </w:r>
      <w:r>
        <w:t>2005</w:t>
      </w:r>
      <w:r>
        <w:t>年起开设《职业观与职业道德》课程，重点讲授黄炎培职业教育思想。先后组织编印了《黄炎培职业教育文论精选》、《黄炎培职业教育思想学习资料》，编撰出版了《黄炎培职业教育名言解读》、《黄炎培职业教育思想评介》、《溯源与创新》等研究资料，开设黄炎培职业教育思想和黄炎培纪念馆专题网站，建成黄炎培数据库。南工院学报开辟</w:t>
      </w:r>
      <w:r>
        <w:rPr>
          <w:rFonts w:hint="eastAsia"/>
        </w:rPr>
        <w:t>“黄炎培职业教育思想研究”栏目，普及黄炎培职教思想教育。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通过文化熏陶，“敬业乐群”的校训，“手脑并用、双手万能”、“利居众后、责在人先”等理念，植根进优秀的校风、教风和学风，深入到莘莘学子的内心。各项制度建设、组织机构建设和队伍建设等制度文化建设常抓不懈，铸就了“铁的纪律、金的人格”。“谋个性之发展”的理念，与不同企业文化融合起来，形成了多姿多彩、各具特色的校园文化。学生的人格不断完善，实现了由单一技能培养到全面可持续发展可迁移能力的跃升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弘扬大职业教育主义，创新人才培养模式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学校秉承“办职业学校的，须同时和一切教育界、职业界努力地沟通和联络”的理念，敞开校门办教育，创建了一家高职院省级大学科技园，并且与世界</w:t>
      </w:r>
      <w:r>
        <w:t>500</w:t>
      </w:r>
      <w:r>
        <w:t>强企业合作进行国家首批基于</w:t>
      </w:r>
      <w:r>
        <w:t>“</w:t>
      </w:r>
      <w:r>
        <w:t>技术联盟</w:t>
      </w:r>
      <w:r>
        <w:t>”</w:t>
      </w:r>
      <w:r>
        <w:t>的现代学徒制试点；瞄准企业一线急需人才培养断层的</w:t>
      </w:r>
      <w:r>
        <w:t>“</w:t>
      </w:r>
      <w:r>
        <w:t>知能集成</w:t>
      </w:r>
      <w:r>
        <w:t>”</w:t>
      </w:r>
      <w:r>
        <w:t>型高职本科试点；基于专业过程培养的</w:t>
      </w:r>
      <w:r>
        <w:t>“</w:t>
      </w:r>
      <w:r>
        <w:t>双创</w:t>
      </w:r>
      <w:r>
        <w:t>”</w:t>
      </w:r>
      <w:r>
        <w:t>人才培养模式。通过机制创新，将学生的创新、创业教育融入到人才培养的全过程，取得了显著的成效。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学校秉承黄炎培“职业教育的目标，不惟着重在‘知’，又着重在‘能’”的职教理念，用</w:t>
      </w:r>
      <w:r>
        <w:t>5</w:t>
      </w:r>
      <w:r>
        <w:t>年的时间，精心打造出</w:t>
      </w:r>
      <w:r>
        <w:t>“</w:t>
      </w:r>
      <w:r>
        <w:t>知能集成</w:t>
      </w:r>
      <w:r>
        <w:t>”</w:t>
      </w:r>
      <w:r>
        <w:t>型高职本科人才培养模式，打开了专业发展上行空间。该模式整合高职和本科各自的办学优势，一路闯过师资融合关、产教融合关和</w:t>
      </w:r>
      <w:r>
        <w:t>“</w:t>
      </w:r>
      <w:r>
        <w:t>双创</w:t>
      </w:r>
      <w:r>
        <w:t>”</w:t>
      </w:r>
      <w:r>
        <w:t>融合关。在高职本科人才培养的定位、模式和路径等方面，勤于实践，勇于创新，悟出</w:t>
      </w:r>
      <w:r>
        <w:t>“</w:t>
      </w:r>
      <w:r>
        <w:t>知能复合型人才</w:t>
      </w:r>
      <w:r>
        <w:t>”</w:t>
      </w:r>
      <w:r>
        <w:t>培养之道。通过构建</w:t>
      </w:r>
      <w:r>
        <w:t>“</w:t>
      </w:r>
      <w:r>
        <w:t>知能集成空间</w:t>
      </w:r>
      <w:r>
        <w:t>”</w:t>
      </w:r>
      <w:r>
        <w:t>，填补高职创办本科的研究空白，为满足企业一线急需的应用型人才培养和未来产业转型升级的需要，为改革应用型本科的教学和完善现代职教体系，为探索有中</w:t>
      </w:r>
      <w:r>
        <w:rPr>
          <w:rFonts w:hint="eastAsia"/>
        </w:rPr>
        <w:t>国特色的职业教育发展之路，提供了典型范例，为打造高职本科的专业课程，构建了“知能集成空间”。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围绕创新发展需求，打造教练型师资队伍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学校大力实施“人才强校”为战略，以改革创新为动力，以分类引导、分阶段、呈梯度培养专任教师为重点，以提升教师教育教学质量和专业实践能力为核心，通过实施“师德工程、高智工程、双高工程、质量工程、幸福工程、国际化人才工程”六大人才工程，打造以“明师德、乐教学、懂行业、能科研、精技能、通市场”为内涵标准的教练型师资队伍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多士成大业，群贤济弘绩。通过实施“人才强校”战略，各类人才汇聚而至，人才引进质量明显提升。既吸引了千人计划、万人计划、国家名师、省名师、专业带头人、博士等学术型人才，又吸引了“大国工匠”“技术能手”、企业高管等高级技能人才。培养和建设了全国“黄大年式教师团队”、国家级优秀教学团队、省级优秀教学团队、省级科技创新团队、享受政府特殊津贴人员、教学名师、先进工作者、优秀教育工作者、优秀教师、劳动模范、辅导员年度人物、政府留学奖学金、“</w:t>
      </w:r>
      <w:r>
        <w:t>333</w:t>
      </w:r>
      <w:r>
        <w:t>高层次人才</w:t>
      </w:r>
      <w:r>
        <w:t>”</w:t>
      </w:r>
      <w:r>
        <w:t>培养工程、</w:t>
      </w:r>
      <w:r>
        <w:t>“</w:t>
      </w:r>
      <w:r>
        <w:t>六大人才高峰</w:t>
      </w:r>
      <w:r>
        <w:t>”</w:t>
      </w:r>
      <w:r>
        <w:t>资助项目培养对象、高校</w:t>
      </w:r>
      <w:r>
        <w:t>“</w:t>
      </w:r>
      <w:r>
        <w:t>青蓝工程</w:t>
      </w:r>
      <w:r>
        <w:rPr>
          <w:rFonts w:hint="eastAsia"/>
        </w:rPr>
        <w:t>”中青年学术带头人及骨干教师等各类优秀人才近百人，形成了聚天下英才共建与发展的生动局面，在百年跨越的新征程中谱写了“人才兴校”的恢弘篇章。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立足中国放眼全球，增进“世界生产能力”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学校秉承黄炎培“为国家及世界增进生产能力之准备”的理念，将“国内一流、国际知名应用技术型高职名校”作为发展目标，引领国际化发展。通过合作办学、境外办学交流互访，开拓师生国际视野，提高对外竞争力。通过“引进来”和“走出去”战略，以及“腾笼换鸟”和“转型提升”策略，国际化办学层次不断加深、水平不断提高、规模不断扩大。目前中外合作办学规模稳定在</w:t>
      </w:r>
      <w:r>
        <w:t>600</w:t>
      </w:r>
      <w:r>
        <w:t>多人，来自意大利、韩国、缅甸、加纳等</w:t>
      </w:r>
      <w:r>
        <w:t>24</w:t>
      </w:r>
      <w:r>
        <w:t>个国家的</w:t>
      </w:r>
      <w:r>
        <w:t>300</w:t>
      </w:r>
      <w:r>
        <w:t>余名留学生来校学习。引进</w:t>
      </w:r>
      <w:r>
        <w:t>22</w:t>
      </w:r>
      <w:r>
        <w:t>种国际行业证书和国际企业职业证书，证书对接专业比例达到</w:t>
      </w:r>
      <w:r>
        <w:t>36%</w:t>
      </w:r>
      <w:r>
        <w:t>。外籍专任教师比例</w:t>
      </w:r>
      <w:r>
        <w:t>2.3%</w:t>
      </w:r>
      <w:r>
        <w:t>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借助“走出去”战略，学校为“一带一路”提供人才储备，伴随中资企业输出、资金技术输出，为中资企业培养当地人才。作为教育部职业教育“走出去”试点项目院校，与世界</w:t>
      </w:r>
      <w:r>
        <w:t>500</w:t>
      </w:r>
      <w:r>
        <w:t>强中国有色矿业集团合作举办中赞职业技术学院。依托学校传统优势的机电类专业软硬件资源，主体承担机电一体化、电气自动化等专业的建设工作，为率先</w:t>
      </w:r>
      <w:r>
        <w:t>“</w:t>
      </w:r>
      <w:r>
        <w:t>走出去</w:t>
      </w:r>
      <w:r>
        <w:t>”</w:t>
      </w:r>
      <w:r>
        <w:t>的中资企业提供职业教育服务。按照既定目标，目前已选派</w:t>
      </w:r>
      <w:r>
        <w:t>4</w:t>
      </w:r>
      <w:r>
        <w:t>批次共</w:t>
      </w:r>
      <w:r>
        <w:t>10</w:t>
      </w:r>
      <w:r>
        <w:t>余人次赴赞比亚实地调研和开展专业教学及英语能力培训，参与了多个工种和班级、共计</w:t>
      </w:r>
      <w:r>
        <w:t>300</w:t>
      </w:r>
      <w:r>
        <w:t>余人的员工技能培训班，为试点项目储备人才。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坚持“服务社会”，提高科技回馈社会能力</w:t>
      </w:r>
    </w:p>
    <w:p w:rsidR="0078038F" w:rsidRDefault="0078038F" w:rsidP="0078038F">
      <w:pPr>
        <w:ind w:firstLineChars="200" w:firstLine="420"/>
      </w:pPr>
      <w:r>
        <w:rPr>
          <w:rFonts w:hint="eastAsia"/>
        </w:rPr>
        <w:t>学校在黄炎培职教思想的指引下，长期致力于服务社会，不断提高科技成果转化率，提升服务区域经济的能力。学校推出《一流社会服务能力行动计划》，通过与企业密切合作，提升横向经费到帐和专利转化率。通过各类社会培训，提高服务区域的水平。学校坚持政府为主导、企业为主体、市场为导向、产学研紧密结合为支撑，整合要素资源，聚焦关键重点，成立协同创新中心。围绕“支撑平台”、“项目驱动平台”、“创新及实践教学平台”三个平台建设，在人才培养过程中起到“专业领先、科研发展、体制创新”</w:t>
      </w:r>
      <w:r>
        <w:t xml:space="preserve"> </w:t>
      </w:r>
      <w:r>
        <w:t>的作用。</w:t>
      </w:r>
    </w:p>
    <w:p w:rsidR="0078038F" w:rsidRPr="00E62C7B" w:rsidRDefault="0078038F" w:rsidP="0078038F">
      <w:pPr>
        <w:ind w:firstLineChars="200" w:firstLine="420"/>
        <w:rPr>
          <w:rFonts w:hint="eastAsia"/>
        </w:rPr>
      </w:pPr>
      <w:r>
        <w:rPr>
          <w:rFonts w:hint="eastAsia"/>
        </w:rPr>
        <w:t>学校充分认识到产教融合在现代职业教育中的核心地位，通过探索多种形式的工学结合模式，实现职业教育的知行合一，打造出“技术联盟”式、“双创孵化器”式、“国际伴随”式、“协同服务”式四种类型的“产学研”合作模式，创新创业人才培养平台和科创载体。学校着力推进与领军型企业的深度产教融合，与华为签定战略合作框架协议，致力于构建“专业共建、人才共育、过程共管、成果共享、责任共担”的紧密合作模式，整体提升云计算专业的实力，共同探索机制上的突破。</w:t>
      </w:r>
    </w:p>
    <w:p w:rsidR="0078038F" w:rsidRDefault="0078038F" w:rsidP="0078038F">
      <w:pPr>
        <w:ind w:firstLineChars="200" w:firstLine="420"/>
        <w:jc w:val="right"/>
        <w:rPr>
          <w:rFonts w:hint="eastAsia"/>
        </w:rPr>
      </w:pPr>
      <w:r w:rsidRPr="00E62C7B">
        <w:rPr>
          <w:rFonts w:hint="eastAsia"/>
        </w:rPr>
        <w:t>中青在线</w:t>
      </w:r>
      <w:r>
        <w:t>2018-11-2</w:t>
      </w:r>
      <w:r>
        <w:rPr>
          <w:rFonts w:hint="eastAsia"/>
        </w:rPr>
        <w:t>0</w:t>
      </w:r>
    </w:p>
    <w:p w:rsidR="0078038F" w:rsidRDefault="0078038F" w:rsidP="007A01B1">
      <w:pPr>
        <w:sectPr w:rsidR="0078038F" w:rsidSect="007A01B1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FF51AC" w:rsidRDefault="00FF51AC"/>
    <w:sectPr w:rsidR="00FF51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8038F"/>
    <w:rsid w:val="0078038F"/>
    <w:rsid w:val="00FF51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78038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8038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78038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470</Words>
  <Characters>2681</Characters>
  <Application>Microsoft Office Word</Application>
  <DocSecurity>0</DocSecurity>
  <Lines>22</Lines>
  <Paragraphs>6</Paragraphs>
  <ScaleCrop>false</ScaleCrop>
  <Company>Win10NeT.COM</Company>
  <LinksUpToDate>false</LinksUpToDate>
  <CharactersWithSpaces>3145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2022-07-11T06:54:00Z</dcterms:created>
</cp:coreProperties>
</file>