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7E" w:rsidRDefault="00F5477E" w:rsidP="00EA388F">
      <w:pPr>
        <w:pStyle w:val="1"/>
        <w:rPr>
          <w:rFonts w:hint="eastAsia"/>
        </w:rPr>
      </w:pPr>
      <w:r w:rsidRPr="0004761F">
        <w:rPr>
          <w:rFonts w:hint="eastAsia"/>
        </w:rPr>
        <w:t>咸阳职业技术学院推进思政课改革</w:t>
      </w:r>
      <w:r w:rsidRPr="0004761F">
        <w:t xml:space="preserve"> 培育新时代建设人才</w:t>
      </w:r>
    </w:p>
    <w:p w:rsidR="00F5477E" w:rsidRDefault="00F5477E" w:rsidP="00F5477E">
      <w:pPr>
        <w:ind w:firstLineChars="200" w:firstLine="420"/>
      </w:pPr>
      <w:r>
        <w:t>近年来，咸阳职业技术学院高度重视大学生思想政治工作和大学生的思想政治课教育教学，深入贯彻落实教育部、省市党委和教育主管部门关于加强思政课教育教学相关文件，稳步推进思政课改革，大力提高思政课教学质量，为培育思想政治合格的新时代建设人才打下了良好的基础。</w:t>
      </w:r>
    </w:p>
    <w:p w:rsidR="00F5477E" w:rsidRDefault="00F5477E" w:rsidP="00F5477E">
      <w:pPr>
        <w:ind w:firstLineChars="200" w:firstLine="420"/>
      </w:pPr>
      <w:r>
        <w:rPr>
          <w:rFonts w:hint="eastAsia"/>
        </w:rPr>
        <w:t>重点发力</w:t>
      </w:r>
      <w:r>
        <w:t xml:space="preserve"> </w:t>
      </w:r>
      <w:r>
        <w:t>确保育人实效</w:t>
      </w:r>
    </w:p>
    <w:p w:rsidR="00F5477E" w:rsidRDefault="00F5477E" w:rsidP="00F5477E">
      <w:pPr>
        <w:ind w:firstLineChars="200" w:firstLine="420"/>
      </w:pPr>
      <w:r>
        <w:t>——</w:t>
      </w:r>
      <w:r>
        <w:t>领导高度重视。该院不断加强院党委对思想政治理论课教育教学工作的领导，充分发挥思政课在大学生思想政治教育中的主渠道、主阵地作用，将思政课教育教学工作纳入学院事业发展规划整体格局，大力提升教师队伍素质，推进教学方法改革和创新，不断增强思政课教学的吸引力、感染力和实效性。</w:t>
      </w:r>
    </w:p>
    <w:p w:rsidR="00F5477E" w:rsidRDefault="00F5477E" w:rsidP="00F5477E">
      <w:pPr>
        <w:ind w:firstLineChars="200" w:firstLine="420"/>
      </w:pPr>
      <w:r>
        <w:t>——</w:t>
      </w:r>
      <w:r>
        <w:t>政策理论学习不断深化。该院时刻保持高举中国特色社会主义伟大旗帜，以马克思列宁主义、毛泽东思想、邓小平理论、</w:t>
      </w:r>
      <w:r>
        <w:t>“</w:t>
      </w:r>
      <w:r>
        <w:t>三个代表</w:t>
      </w:r>
      <w:r>
        <w:t>”</w:t>
      </w:r>
      <w:r>
        <w:t>重要思想、科学发展观、习近平新时代中国特色社会主义思想为指导，根据中共中央办公厅、国务院办公厅《关于进一步加强和改进新形势下高校宣传思想工作的意见》和教育部办公厅印发《普通高校思想政治理论课建设体系创新计划》和《高等学校思想政治理论课建设标准》相关要求，全面贯彻落实《中共咸阳职院党委关于贯彻落实</w:t>
      </w:r>
      <w:r>
        <w:t>&lt;</w:t>
      </w:r>
      <w:r>
        <w:t>普通高校思想政治理论课建设体系创新计划</w:t>
      </w:r>
      <w:r>
        <w:t>&gt;</w:t>
      </w:r>
      <w:r>
        <w:t>》和《高等学校思想政治理论课建设标准》。</w:t>
      </w:r>
    </w:p>
    <w:p w:rsidR="00F5477E" w:rsidRDefault="00F5477E" w:rsidP="00F5477E">
      <w:pPr>
        <w:ind w:firstLineChars="200" w:firstLine="420"/>
      </w:pPr>
      <w:r>
        <w:t>——</w:t>
      </w:r>
      <w:r>
        <w:t>体制机制日趋完善。该院不断健全思政课教学质量保障各项机制。一是加强对教研室教研活动计划的检查、落实和指导，加大教师对教学方法、理念的研究力度，促使教师创新教学方法，提高教学层次，拓宽知识面，增强责任感，提高思政课教学的实效性；二是要加强教师对现代化教学手段的培训和指导，提高多媒体运用水平，增强课程教学的趣味性和针对性；三是落实好青年教师导师负责制，加强对青年教师的培养和指导，规范教学行为，通过教学观摩、听评课、说课等提高新教师的教学能力和水平。四是要进一步贯彻落实</w:t>
      </w:r>
      <w:r>
        <w:t>“</w:t>
      </w:r>
      <w:r>
        <w:t>教案、进度、作业</w:t>
      </w:r>
      <w:r>
        <w:t>”</w:t>
      </w:r>
      <w:r>
        <w:t>三检查制</w:t>
      </w:r>
      <w:r>
        <w:rPr>
          <w:rFonts w:hint="eastAsia"/>
        </w:rPr>
        <w:t>度，坚持教学检查常态化，营造“抓教风、促学风、强内涵”的氛围，从整体上提高了该院思政部教学工作水平。</w:t>
      </w:r>
    </w:p>
    <w:p w:rsidR="00F5477E" w:rsidRDefault="00F5477E" w:rsidP="00F5477E">
      <w:pPr>
        <w:ind w:firstLineChars="200" w:firstLine="420"/>
      </w:pPr>
      <w:r>
        <w:rPr>
          <w:rFonts w:hint="eastAsia"/>
        </w:rPr>
        <w:t>强化管理</w:t>
      </w:r>
      <w:r>
        <w:t xml:space="preserve"> </w:t>
      </w:r>
      <w:r>
        <w:t>推进教科研</w:t>
      </w:r>
    </w:p>
    <w:p w:rsidR="00F5477E" w:rsidRDefault="00F5477E" w:rsidP="00F5477E">
      <w:pPr>
        <w:ind w:firstLineChars="200" w:firstLine="420"/>
      </w:pPr>
      <w:r>
        <w:t>——</w:t>
      </w:r>
      <w:r>
        <w:t>加强日常教学监管。一是坚持抓思政部例会，研究教学工作，主要内容包括：教学计划的执行情况，教研活动的开展，教学常规情况通报，学生教学信息的反馈等；二是主管教学领导和工作人员要经常深入课堂听课，并组织教师课后评课，每月检查教案、作业各</w:t>
      </w:r>
      <w:r>
        <w:t>1</w:t>
      </w:r>
      <w:r>
        <w:t>次；三是贯彻落实《思政部教研活动制度》，该院思政部各教研室要求每位教师确定研究方向，积极利用周三下午教研会开展教研活动和专题研讨，对教学中的重点、难点、疑点问题进行研讨，交流教学案例，探索教学方法，提高备课和授课的质量；四是要求教师都能自觉执行教学计划，按时完成相</w:t>
      </w:r>
      <w:r>
        <w:rPr>
          <w:rFonts w:hint="eastAsia"/>
        </w:rPr>
        <w:t>应的教学任务。同课程教师的授课计划与教学进度基本一致，教学环节运行正常；五是要求教师严格履行调课的审批手续，并严格限制教师申请调停课，坚决不允许教师随意调停课；六是要求教师在上课过程中注重加强学风建设，能够根据不同年级、学制学生的特点进行因材施教，既加强课堂管理，又注重知识传授，更注重现实践行。通过检查监督，该院思政课堂教学质量稳步提高，学生满意度平均</w:t>
      </w:r>
      <w:r>
        <w:t>92%</w:t>
      </w:r>
      <w:r>
        <w:t>以上，教学优良率</w:t>
      </w:r>
      <w:r>
        <w:t>95%</w:t>
      </w:r>
      <w:r>
        <w:t>以上，全年无教学事故发生。</w:t>
      </w:r>
    </w:p>
    <w:p w:rsidR="00F5477E" w:rsidRDefault="00F5477E" w:rsidP="00F5477E">
      <w:pPr>
        <w:ind w:firstLineChars="200" w:firstLine="420"/>
      </w:pPr>
      <w:r>
        <w:t>——</w:t>
      </w:r>
      <w:r>
        <w:t>大力推进课程建设步伐。该院将思政课课程建设与学院重点工作同部署、共落实，全力配合该院省级示范院校、国优院校建设，大力推广院级精品资源共享课立项建设项目《思想道德修养与法律基础》的课程资源，进一步细化了课程教学目标，优化了课程内容的针对性和适用性建成了《思想道德修养与法律基础》院级精品资源共享课程网站，搜集、整理、上传了大量的教学图片和视频教学资源，包括</w:t>
      </w:r>
      <w:r>
        <w:t>6</w:t>
      </w:r>
      <w:r>
        <w:t>个课程教学视频的录制；针对微课、翻转课堂的教学设计，配套一课一练自测习题库等，极大地提高了该课程的教学育人效果。</w:t>
      </w:r>
    </w:p>
    <w:p w:rsidR="00F5477E" w:rsidRDefault="00F5477E" w:rsidP="00F5477E">
      <w:pPr>
        <w:ind w:firstLineChars="200" w:firstLine="420"/>
      </w:pPr>
      <w:r>
        <w:t>——</w:t>
      </w:r>
      <w:r>
        <w:t>加大思政教师培训力度。该院高度重视思政课教师能力提升。近年来，先后选派优秀思政课教师接受各类培训</w:t>
      </w:r>
      <w:r>
        <w:t>40</w:t>
      </w:r>
      <w:r>
        <w:t>多人次。公开发表各类学术论文</w:t>
      </w:r>
      <w:r>
        <w:t>20</w:t>
      </w:r>
      <w:r>
        <w:t>余篇，晋升副教授</w:t>
      </w:r>
      <w:r>
        <w:t>2</w:t>
      </w:r>
      <w:r>
        <w:t>人，讲师</w:t>
      </w:r>
      <w:r>
        <w:t>6</w:t>
      </w:r>
      <w:r>
        <w:t>人，助教</w:t>
      </w:r>
      <w:r>
        <w:t>3</w:t>
      </w:r>
      <w:r>
        <w:t>人。申报院级科研课题</w:t>
      </w:r>
      <w:r>
        <w:t>8</w:t>
      </w:r>
      <w:r>
        <w:t>项，结题</w:t>
      </w:r>
      <w:r>
        <w:t>3</w:t>
      </w:r>
      <w:r>
        <w:t>项。建成并完善了《思想道德修养与法律基础》院级精品资源共享课程网站，面向全院师生提供教学文件、教学资源及在线答疑平台。我部积极组织教师参加各级各类教学比赛和展示活动，组织教师参加咸阳职院和省教工委组织的微课比赛，其中</w:t>
      </w:r>
      <w:r>
        <w:t>1</w:t>
      </w:r>
      <w:r>
        <w:t>名教师获省级二等奖；</w:t>
      </w:r>
      <w:r>
        <w:t>4</w:t>
      </w:r>
      <w:r>
        <w:t>位教师参加省高教工委举办的全省高校教师优秀教案评选活动</w:t>
      </w:r>
      <w:r>
        <w:rPr>
          <w:rFonts w:hint="eastAsia"/>
        </w:rPr>
        <w:t>，均取得较好成绩。</w:t>
      </w:r>
    </w:p>
    <w:p w:rsidR="00F5477E" w:rsidRDefault="00F5477E" w:rsidP="00F5477E">
      <w:pPr>
        <w:ind w:firstLineChars="200" w:firstLine="420"/>
      </w:pPr>
      <w:r>
        <w:rPr>
          <w:rFonts w:hint="eastAsia"/>
        </w:rPr>
        <w:t>提高认识</w:t>
      </w:r>
      <w:r>
        <w:t xml:space="preserve"> </w:t>
      </w:r>
      <w:r>
        <w:t>勇担思政责任</w:t>
      </w:r>
    </w:p>
    <w:p w:rsidR="00F5477E" w:rsidRDefault="00F5477E" w:rsidP="00F5477E">
      <w:pPr>
        <w:ind w:firstLineChars="200" w:firstLine="420"/>
      </w:pPr>
      <w:r>
        <w:t>——</w:t>
      </w:r>
      <w:r>
        <w:t>一个宗旨，夯实思政课基础。该院坚持</w:t>
      </w:r>
      <w:r>
        <w:t>“</w:t>
      </w:r>
      <w:r>
        <w:t>育人惠民</w:t>
      </w:r>
      <w:r>
        <w:t>”</w:t>
      </w:r>
      <w:r>
        <w:t>的办学宗旨，坚守</w:t>
      </w:r>
      <w:r>
        <w:t>“</w:t>
      </w:r>
      <w:r>
        <w:t>德能兼备</w:t>
      </w:r>
      <w:r>
        <w:t>”</w:t>
      </w:r>
      <w:r>
        <w:t>的培养目标，在提高该院大学生思想政治教学教育质量上发力。为大力提升大学生思想政治教育规范化水平，根据该院创新发展行动计划要求，制定《咸阳职业技术学院大学生思想政治教育测评工作实施方案》，为建立健全大学生思想政治教育工作测评长效工作机制夯实基础。</w:t>
      </w:r>
    </w:p>
    <w:p w:rsidR="00F5477E" w:rsidRDefault="00F5477E" w:rsidP="00F5477E">
      <w:pPr>
        <w:ind w:firstLineChars="200" w:firstLine="420"/>
      </w:pPr>
      <w:r>
        <w:t>——</w:t>
      </w:r>
      <w:r>
        <w:t>四大工程，推动思政课改革。该院针对当代大学生思想特点和成长环境，将思政课作为培育思想过关、政治合格的新时代大学生的重要抓手，精心实施了</w:t>
      </w:r>
      <w:r>
        <w:t>“</w:t>
      </w:r>
      <w:r>
        <w:t>四大工程</w:t>
      </w:r>
      <w:r>
        <w:t>”</w:t>
      </w:r>
      <w:r>
        <w:t>。一是将思政课作为培养社会主义建设者和接班人的奠基工程。二是将思政课作为培养具有社会主义核心价值理念的铸魂工程。三是将思政课作为培养具有中国精神的塑人工程。四是将思政课作为培养时代新人的</w:t>
      </w:r>
      <w:r>
        <w:t>“</w:t>
      </w:r>
      <w:r>
        <w:t>文明工程</w:t>
      </w:r>
      <w:r>
        <w:t>”</w:t>
      </w:r>
      <w:r>
        <w:t>。通过</w:t>
      </w:r>
      <w:r>
        <w:t>“</w:t>
      </w:r>
      <w:r>
        <w:t>四大工程</w:t>
      </w:r>
      <w:r>
        <w:t>”</w:t>
      </w:r>
      <w:r>
        <w:t>将社会主义核心价值观教育、文明行为引导贯穿思政课教学全过程。</w:t>
      </w:r>
    </w:p>
    <w:p w:rsidR="00F5477E" w:rsidRDefault="00F5477E" w:rsidP="00F5477E">
      <w:pPr>
        <w:ind w:firstLineChars="200" w:firstLine="420"/>
      </w:pPr>
      <w:r>
        <w:t>——</w:t>
      </w:r>
      <w:r>
        <w:t>六个引导，明确思政课方向。该院将思政课作为教育当代大学生成长成才的第一堂课，充分发挥思政教学在引导学生思想健康成长的重要作用。一是教育引导大学生坚定理想信念。二是教育引导大学生培育社会主义核心价值观。三是教育引导大学生提高道德水准。四是教育引导大学生掌握学习、研究方法。五是要教育引导大学生增强职业本领。六是教育引导大学生提高文明素质。通过思政课教学让学生了解、熟悉、信仰马克思主义，深入了解社会主义核心价值观的三个层面、十二个方面，教育引导该院学生遵守社会公德，培育职业道德，弘扬家庭美德，坚守</w:t>
      </w:r>
      <w:r>
        <w:rPr>
          <w:rFonts w:hint="eastAsia"/>
        </w:rPr>
        <w:t>个人品德。</w:t>
      </w:r>
    </w:p>
    <w:p w:rsidR="00F5477E" w:rsidRDefault="00F5477E" w:rsidP="00F5477E">
      <w:pPr>
        <w:ind w:firstLineChars="200" w:firstLine="420"/>
      </w:pPr>
      <w:r>
        <w:rPr>
          <w:rFonts w:hint="eastAsia"/>
        </w:rPr>
        <w:t>精心准备</w:t>
      </w:r>
      <w:r>
        <w:t xml:space="preserve"> </w:t>
      </w:r>
      <w:r>
        <w:t>抓好课堂教学</w:t>
      </w:r>
    </w:p>
    <w:p w:rsidR="00F5477E" w:rsidRDefault="00F5477E" w:rsidP="00F5477E">
      <w:pPr>
        <w:ind w:firstLineChars="200" w:firstLine="420"/>
      </w:pPr>
      <w:r>
        <w:t>——</w:t>
      </w:r>
      <w:r>
        <w:t>潜心钻研，紧贴学生备好课。该院紧抓思政课教师课前备课，不断丰富思政课教学内容。一是学懂弄通思政课程。要求思政课教师要吃透思政课课程，搞清理论体系，做到心中有数。要通读思政课教材，认真提炼思政课教材中所蕴含的理论。二是熟悉掌握学生状况。思政课教师要对学生的家庭、生活、学习、思想状况有详细的了解，因人施教，因材施教。上是精妙制定课堂设计。要提前做好课堂设计，充分利用辅助刊物、著作、图书、视频、案例、互联网等教学资源，丰富教学内容和方式。利用</w:t>
      </w:r>
      <w:r>
        <w:t>“</w:t>
      </w:r>
      <w:r>
        <w:t>微助手</w:t>
      </w:r>
      <w:r>
        <w:t>”</w:t>
      </w:r>
      <w:r>
        <w:t>等现代信息手段，精心做好学生课前准备工作。</w:t>
      </w:r>
    </w:p>
    <w:p w:rsidR="00F5477E" w:rsidRDefault="00F5477E" w:rsidP="00F5477E">
      <w:pPr>
        <w:ind w:firstLineChars="200" w:firstLine="420"/>
      </w:pPr>
      <w:r>
        <w:t>——</w:t>
      </w:r>
      <w:r>
        <w:t>理实结合，抓住热点讲好课。该院要求在思政课教学中重视将学生关注度较高、社会热议问题融入课堂，不断提高学生对思政课的兴趣。一是巧设问题。巧妙设计学生感兴趣的热点话题，开展集体讨论、分组交流、上台讨论，激发学生的学习兴趣，提高参与度。二是讲清概念。要讲清名词、定义、内涵、理念、观点。三是巧解六点。该院在课堂教学中要求教师讲好重点、讲清难点、讲透疑点、讲活热点、讲明焦点、讲响亮点。四是巧用六小。精心策划小研讨、精心策划小课题、精心组织小活动、精心组织小实践、精心选择小故事、精心选择小案例。五是讲究</w:t>
      </w:r>
      <w:r>
        <w:rPr>
          <w:rFonts w:hint="eastAsia"/>
        </w:rPr>
        <w:t>教学艺术。在课堂教学中要求思政课教师要善于总结反思，不断完善思政课教学。</w:t>
      </w:r>
    </w:p>
    <w:p w:rsidR="00F5477E" w:rsidRDefault="00F5477E" w:rsidP="00F5477E">
      <w:pPr>
        <w:ind w:firstLineChars="200" w:firstLine="420"/>
      </w:pPr>
      <w:r>
        <w:t>六是巧用新技术。引导教师巧妙运用各种教学新资源，大力开发微课、慕课、翻转课教学反思，提高思政课教学感染力和有效性。</w:t>
      </w:r>
    </w:p>
    <w:p w:rsidR="00F5477E" w:rsidRDefault="00F5477E" w:rsidP="00F5477E">
      <w:pPr>
        <w:ind w:firstLineChars="200" w:firstLine="420"/>
        <w:rPr>
          <w:rFonts w:hint="eastAsia"/>
        </w:rPr>
      </w:pPr>
      <w:r>
        <w:t>——</w:t>
      </w:r>
      <w:r>
        <w:t>创新模式，优化思政课教学。该院进一步细化了课程教学目标，优化了课程内容的针对性和适用性；采取</w:t>
      </w:r>
      <w:r>
        <w:t>“</w:t>
      </w:r>
      <w:r>
        <w:t>三位一体</w:t>
      </w:r>
      <w:r>
        <w:t>”</w:t>
      </w:r>
      <w:r>
        <w:t>的教学模式，即实施</w:t>
      </w:r>
      <w:r>
        <w:t>“</w:t>
      </w:r>
      <w:r>
        <w:t>三互式</w:t>
      </w:r>
      <w:r>
        <w:t>”</w:t>
      </w:r>
      <w:r>
        <w:t>课堂教学、</w:t>
      </w:r>
      <w:r>
        <w:t>“</w:t>
      </w:r>
      <w:r>
        <w:t>三化式</w:t>
      </w:r>
      <w:r>
        <w:t>”</w:t>
      </w:r>
      <w:r>
        <w:t>平台讲学、</w:t>
      </w:r>
      <w:r>
        <w:t>“</w:t>
      </w:r>
      <w:r>
        <w:t>三翼式</w:t>
      </w:r>
      <w:r>
        <w:t>”</w:t>
      </w:r>
      <w:r>
        <w:t>课外研学相结合，修订确定了理实一体的授课计划，对教学思路、教学内容、教学模式、教学方法和手段、教学评价等做了进一步优化细化了课堂教学设计，完善了配套的</w:t>
      </w:r>
      <w:r>
        <w:t>PPT</w:t>
      </w:r>
      <w:r>
        <w:t>课件。</w:t>
      </w:r>
    </w:p>
    <w:p w:rsidR="00F5477E" w:rsidRDefault="00F5477E" w:rsidP="00F5477E">
      <w:pPr>
        <w:ind w:firstLineChars="200" w:firstLine="420"/>
        <w:jc w:val="right"/>
        <w:rPr>
          <w:rFonts w:hint="eastAsia"/>
        </w:rPr>
      </w:pPr>
      <w:r w:rsidRPr="0004761F">
        <w:rPr>
          <w:rFonts w:hint="eastAsia"/>
        </w:rPr>
        <w:t>咸阳职业技术学院</w:t>
      </w:r>
      <w:r w:rsidRPr="0004761F">
        <w:t>2018-11-29</w:t>
      </w:r>
    </w:p>
    <w:p w:rsidR="00F5477E" w:rsidRDefault="00F5477E" w:rsidP="00B35BFE">
      <w:pPr>
        <w:sectPr w:rsidR="00F5477E" w:rsidSect="00B35BFE">
          <w:type w:val="continuous"/>
          <w:pgSz w:w="11906" w:h="16838" w:code="9"/>
          <w:pgMar w:top="1644" w:right="1236" w:bottom="1418" w:left="1814" w:header="851" w:footer="907" w:gutter="0"/>
          <w:pgNumType w:start="1"/>
          <w:cols w:space="425"/>
          <w:docGrid w:type="lines" w:linePitch="341" w:charSpace="2373"/>
        </w:sectPr>
      </w:pPr>
    </w:p>
    <w:p w:rsidR="001106B8" w:rsidRDefault="001106B8"/>
    <w:sectPr w:rsidR="00110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77E"/>
    <w:rsid w:val="001106B8"/>
    <w:rsid w:val="00F54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547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477E"/>
    <w:rPr>
      <w:rFonts w:ascii="黑体" w:eastAsia="黑体" w:hAnsi="宋体" w:cs="Times New Roman"/>
      <w:b/>
      <w:kern w:val="36"/>
      <w:sz w:val="32"/>
      <w:szCs w:val="32"/>
    </w:rPr>
  </w:style>
  <w:style w:type="paragraph" w:customStyle="1" w:styleId="Char2CharCharChar">
    <w:name w:val="Char2 Char Char Char"/>
    <w:basedOn w:val="a"/>
    <w:autoRedefine/>
    <w:rsid w:val="00F5477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0</DocSecurity>
  <Lines>23</Lines>
  <Paragraphs>6</Paragraphs>
  <ScaleCrop>false</ScaleCrop>
  <Company>Win10NeT.COM</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2022-07-11T07:07:00Z</dcterms:created>
</cp:coreProperties>
</file>