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7670" w:rsidRDefault="00D47670" w:rsidP="00584CDC">
      <w:pPr>
        <w:pStyle w:val="1"/>
        <w:rPr>
          <w:rFonts w:hint="eastAsia"/>
        </w:rPr>
      </w:pPr>
      <w:r w:rsidRPr="003F2EF4">
        <w:rPr>
          <w:rFonts w:hint="eastAsia"/>
        </w:rPr>
        <w:t>关于辽宁省高等教育和职业教育助力振兴发展情况的报告</w:t>
      </w:r>
    </w:p>
    <w:p w:rsidR="00D47670" w:rsidRDefault="00D47670" w:rsidP="00D47670">
      <w:pPr>
        <w:ind w:firstLineChars="200" w:firstLine="420"/>
      </w:pPr>
      <w:r>
        <w:rPr>
          <w:rFonts w:hint="eastAsia"/>
        </w:rPr>
        <w:t>近三年来，省政府高度重视高等教育和职业教育发展改革工作，主要领导多次深入高等院校实地调研，亲自部署改革任务，并对高等教育和职业教育助力振兴发展提出明确要求。根据省政府的统筹部署，省教育厅抓重点，补短板，强弱项，不断提升高等教育、职业教育引领振兴、服务振兴、保障振兴的能力水平，现将有关工作汇报如下。</w:t>
      </w:r>
    </w:p>
    <w:p w:rsidR="00D47670" w:rsidRDefault="00D47670" w:rsidP="00D47670">
      <w:pPr>
        <w:ind w:firstLineChars="200" w:firstLine="420"/>
      </w:pPr>
      <w:r>
        <w:rPr>
          <w:rFonts w:hint="eastAsia"/>
        </w:rPr>
        <w:t>一、三年来的主要举措和成效</w:t>
      </w:r>
    </w:p>
    <w:p w:rsidR="00D47670" w:rsidRDefault="00D47670" w:rsidP="00D47670">
      <w:pPr>
        <w:ind w:firstLineChars="200" w:firstLine="420"/>
      </w:pPr>
      <w:r>
        <w:t>(</w:t>
      </w:r>
      <w:r>
        <w:t>一</w:t>
      </w:r>
      <w:r>
        <w:t>)</w:t>
      </w:r>
      <w:r>
        <w:t>推进分类发展，全方位支撑重大振兴布局</w:t>
      </w:r>
    </w:p>
    <w:p w:rsidR="00D47670" w:rsidRDefault="00D47670" w:rsidP="00D47670">
      <w:pPr>
        <w:ind w:firstLineChars="200" w:firstLine="420"/>
      </w:pPr>
      <w:r>
        <w:t>2016</w:t>
      </w:r>
      <w:r>
        <w:t>年</w:t>
      </w:r>
      <w:r>
        <w:t>8</w:t>
      </w:r>
      <w:r>
        <w:t>月，省政府主要领导先后到省内部分高校开展专题调研，按服务面向分类召开五个高校座谈会，提出要推动高校与全省主导行业产业全面对接，构建高等教育与经济社会深度融合的发展新格局。</w:t>
      </w:r>
    </w:p>
    <w:p w:rsidR="00D47670" w:rsidRDefault="00D47670" w:rsidP="00D47670">
      <w:pPr>
        <w:ind w:firstLineChars="200" w:firstLine="420"/>
      </w:pPr>
      <w:r>
        <w:rPr>
          <w:rFonts w:hint="eastAsia"/>
        </w:rPr>
        <w:t>省教育厅经过认真研究，制定《高等学校分类发展指导意见》，根据服务三次产业类别的不同，将高等学校分为农林医药业、工业、现代服务业、社会事业四大类别；根据人才培养主体功能和办学层次水平差异，将高等学校分为研究型、研究应用型、应用型、技术技能型四个层次。为加快改革步伐，省教育厅根据高校分类发展的改革任务调整内设机构，先后成立农林医药业、工业、现代服务业和社会事业高等教育处等机构，推动高校加快错位发展步伐，不断融入振兴发展主战场。</w:t>
      </w:r>
    </w:p>
    <w:p w:rsidR="00D47670" w:rsidRDefault="00D47670" w:rsidP="00D47670">
      <w:pPr>
        <w:ind w:firstLineChars="200" w:firstLine="420"/>
      </w:pPr>
      <w:r>
        <w:t>(</w:t>
      </w:r>
      <w:r>
        <w:t>二</w:t>
      </w:r>
      <w:r>
        <w:t>)</w:t>
      </w:r>
      <w:r>
        <w:t>不断深化改革，多角度发挥教育供给优势</w:t>
      </w:r>
    </w:p>
    <w:p w:rsidR="00D47670" w:rsidRDefault="00D47670" w:rsidP="00D47670">
      <w:pPr>
        <w:ind w:firstLineChars="200" w:firstLine="420"/>
      </w:pPr>
      <w:r>
        <w:t>2016</w:t>
      </w:r>
      <w:r>
        <w:t>年</w:t>
      </w:r>
      <w:r>
        <w:t>5</w:t>
      </w:r>
      <w:r>
        <w:t>月，省政府出台《推进高中等学校供给侧结构性改革实施意见》《辽宁省教育事业发展</w:t>
      </w:r>
      <w:r>
        <w:t>“</w:t>
      </w:r>
      <w:r>
        <w:t>十三五</w:t>
      </w:r>
      <w:r>
        <w:t>”</w:t>
      </w:r>
      <w:r>
        <w:t>规划》《关于深化教育体制机制改革的实施意见》等政策文件，明确了全省教育发展改革的目标、任务和总路线图。</w:t>
      </w:r>
    </w:p>
    <w:p w:rsidR="00D47670" w:rsidRDefault="00D47670" w:rsidP="00D47670">
      <w:pPr>
        <w:ind w:firstLineChars="200" w:firstLine="420"/>
      </w:pPr>
      <w:r>
        <w:rPr>
          <w:rFonts w:hint="eastAsia"/>
        </w:rPr>
        <w:t>为进一步增强供给能力，制定《关于进一步优化高等学校学科专业结构的指导意见》，全面优化人才供给结构。三年来，全省高校共增设紧密服务振兴发展的硕士学位授权点</w:t>
      </w:r>
      <w:r>
        <w:t>27</w:t>
      </w:r>
      <w:r>
        <w:t>个、本科专业</w:t>
      </w:r>
      <w:r>
        <w:t>142</w:t>
      </w:r>
      <w:r>
        <w:t>个、高职专业</w:t>
      </w:r>
      <w:r>
        <w:t>68</w:t>
      </w:r>
      <w:r>
        <w:t>个；撤销重复设置严重、就业率过低的硕士学位授权点</w:t>
      </w:r>
      <w:r>
        <w:t>45</w:t>
      </w:r>
      <w:r>
        <w:t>个、高职专业</w:t>
      </w:r>
      <w:r>
        <w:t>86</w:t>
      </w:r>
      <w:r>
        <w:t>个，限招、停招、撤销本科专业</w:t>
      </w:r>
      <w:r>
        <w:t>176</w:t>
      </w:r>
      <w:r>
        <w:t>个，涉及专业点</w:t>
      </w:r>
      <w:r>
        <w:t>407</w:t>
      </w:r>
      <w:r>
        <w:t>个。</w:t>
      </w:r>
      <w:r>
        <w:t>2017-2018</w:t>
      </w:r>
      <w:r>
        <w:t>年，根据三次产业的人才需求，全省调增一二产研究生招生规模</w:t>
      </w:r>
      <w:r>
        <w:t>1572</w:t>
      </w:r>
      <w:r>
        <w:t>个，调减</w:t>
      </w:r>
      <w:r>
        <w:t>800</w:t>
      </w:r>
      <w:r>
        <w:t>个、调增</w:t>
      </w:r>
      <w:r>
        <w:t>789</w:t>
      </w:r>
      <w:r>
        <w:t>个本专科专业招生规模，涉及</w:t>
      </w:r>
      <w:r>
        <w:t>80</w:t>
      </w:r>
      <w:r>
        <w:t>多所招生院校、</w:t>
      </w:r>
      <w:r>
        <w:t>7.25</w:t>
      </w:r>
      <w:r>
        <w:t>万名招生计划。在教育部</w:t>
      </w:r>
      <w:r>
        <w:t>5</w:t>
      </w:r>
      <w:r>
        <w:t>年一轮</w:t>
      </w:r>
      <w:r>
        <w:rPr>
          <w:rFonts w:hint="eastAsia"/>
        </w:rPr>
        <w:t>的学位授权审核工作中，全省新增博士学位授权一级学科</w:t>
      </w:r>
      <w:r>
        <w:t>23</w:t>
      </w:r>
      <w:r>
        <w:t>个、专业学位博士点</w:t>
      </w:r>
      <w:r>
        <w:t>4</w:t>
      </w:r>
      <w:r>
        <w:t>个，</w:t>
      </w:r>
      <w:r>
        <w:t>12</w:t>
      </w:r>
      <w:r>
        <w:t>个博士学位授权点填补了全省学位授权体系空白。</w:t>
      </w:r>
    </w:p>
    <w:p w:rsidR="00D47670" w:rsidRDefault="00D47670" w:rsidP="00D47670">
      <w:pPr>
        <w:ind w:firstLineChars="200" w:firstLine="420"/>
      </w:pPr>
      <w:r>
        <w:rPr>
          <w:rFonts w:hint="eastAsia"/>
        </w:rPr>
        <w:t>为进一步发挥校企联盟在高中等教育供给侧结构性改革中的抓手作用，制定《加强校企联盟建设实施方案》，不断深化产教融合，促进校企深度合作。截至目前，全省高校成立</w:t>
      </w:r>
      <w:r>
        <w:t>54</w:t>
      </w:r>
      <w:r>
        <w:t>个校企联盟，实现了校企联盟对全省主导产业的全覆盖。</w:t>
      </w:r>
    </w:p>
    <w:p w:rsidR="00D47670" w:rsidRDefault="00D47670" w:rsidP="00D47670">
      <w:pPr>
        <w:ind w:firstLineChars="200" w:firstLine="420"/>
      </w:pPr>
      <w:r>
        <w:t>(</w:t>
      </w:r>
      <w:r>
        <w:t>三</w:t>
      </w:r>
      <w:r>
        <w:t>)</w:t>
      </w:r>
      <w:r>
        <w:t>完善体制机制，高质量提升科技引领能力</w:t>
      </w:r>
    </w:p>
    <w:p w:rsidR="00D47670" w:rsidRDefault="00D47670" w:rsidP="00D47670">
      <w:pPr>
        <w:ind w:firstLineChars="200" w:firstLine="420"/>
      </w:pPr>
      <w:r>
        <w:rPr>
          <w:rFonts w:hint="eastAsia"/>
        </w:rPr>
        <w:t>省政府出台《关于进一步促进科技成果转化和技术转移的意见》，全省高校先后组建</w:t>
      </w:r>
      <w:r>
        <w:t>21</w:t>
      </w:r>
      <w:r>
        <w:t>个产业技术研究院、</w:t>
      </w:r>
      <w:r>
        <w:t>16</w:t>
      </w:r>
      <w:r>
        <w:t>个校地研究院、</w:t>
      </w:r>
      <w:r>
        <w:t>68</w:t>
      </w:r>
      <w:r>
        <w:t>个校企联合研发机构，年均联合攻克关键核心技术</w:t>
      </w:r>
      <w:r>
        <w:t>100</w:t>
      </w:r>
      <w:r>
        <w:t>项以上；开展</w:t>
      </w:r>
      <w:r>
        <w:t>“</w:t>
      </w:r>
      <w:r>
        <w:t>千名专家进千家企业</w:t>
      </w:r>
      <w:r>
        <w:t>”</w:t>
      </w:r>
      <w:r>
        <w:t>活动，推动政产学研用深度融合，年均完成省内企业技改课题</w:t>
      </w:r>
      <w:r>
        <w:t>2000</w:t>
      </w:r>
      <w:r>
        <w:t>项以上。</w:t>
      </w:r>
    </w:p>
    <w:p w:rsidR="00D47670" w:rsidRDefault="00D47670" w:rsidP="00D47670">
      <w:pPr>
        <w:ind w:firstLineChars="200" w:firstLine="420"/>
      </w:pPr>
      <w:r>
        <w:t>2015-2017</w:t>
      </w:r>
      <w:r>
        <w:t>年，全省省属本科高校共转化</w:t>
      </w:r>
      <w:r>
        <w:t>3523</w:t>
      </w:r>
      <w:r>
        <w:t>项科技成果，转化金额</w:t>
      </w:r>
      <w:r>
        <w:t>8.18</w:t>
      </w:r>
      <w:r>
        <w:t>亿元。其中，省内转化</w:t>
      </w:r>
      <w:r>
        <w:t>2827</w:t>
      </w:r>
      <w:r>
        <w:t>项，转化金额</w:t>
      </w:r>
      <w:r>
        <w:t>5.31</w:t>
      </w:r>
      <w:r>
        <w:t>亿元，省内转化率</w:t>
      </w:r>
      <w:r>
        <w:t>80.2%</w:t>
      </w:r>
      <w:r>
        <w:t>。</w:t>
      </w:r>
    </w:p>
    <w:p w:rsidR="00D47670" w:rsidRDefault="00D47670" w:rsidP="00D47670">
      <w:pPr>
        <w:ind w:firstLineChars="200" w:firstLine="420"/>
      </w:pPr>
      <w:r>
        <w:t>(</w:t>
      </w:r>
      <w:r>
        <w:t>四</w:t>
      </w:r>
      <w:r>
        <w:t>)</w:t>
      </w:r>
      <w:r>
        <w:t>坚持多措并举，广渠道促进学生就业创业</w:t>
      </w:r>
    </w:p>
    <w:p w:rsidR="00D47670" w:rsidRDefault="00D47670" w:rsidP="00D47670">
      <w:pPr>
        <w:ind w:firstLineChars="200" w:firstLine="420"/>
      </w:pPr>
      <w:r>
        <w:rPr>
          <w:rFonts w:hint="eastAsia"/>
        </w:rPr>
        <w:t>省政府将高校毕业生就业创业工作作为保民生、促振兴的重要任务，多措并举，综合发力。一是开展校地对接，组织高校开展“校地对接促就业”系列活动。近年来，举办招聘会</w:t>
      </w:r>
      <w:r>
        <w:t>4000</w:t>
      </w:r>
      <w:r>
        <w:t>多场</w:t>
      </w:r>
      <w:r>
        <w:t>/</w:t>
      </w:r>
      <w:r>
        <w:t>年，提供就业岗位近</w:t>
      </w:r>
      <w:r>
        <w:t>40</w:t>
      </w:r>
      <w:r>
        <w:t>万个</w:t>
      </w:r>
      <w:r>
        <w:t>/</w:t>
      </w:r>
      <w:r>
        <w:t>年。二是发挥高校科研项目对就业的拉动作用。</w:t>
      </w:r>
      <w:r>
        <w:t>2017</w:t>
      </w:r>
      <w:r>
        <w:t>年，共有</w:t>
      </w:r>
      <w:r>
        <w:t>6000</w:t>
      </w:r>
      <w:r>
        <w:t>多名毕业生通过科研项目和成果转化实现就业。三是依托高校实训培训基地，面向毕业生开展实训培训，有效解决就业</w:t>
      </w:r>
      <w:r>
        <w:t>“</w:t>
      </w:r>
      <w:r>
        <w:t>最后一公里</w:t>
      </w:r>
      <w:r>
        <w:t>”</w:t>
      </w:r>
      <w:r>
        <w:t>问题。四是建立召回制度，为未就业毕业生提供免费就业培训。五是建立目标责任制，将就业工作与财政预算挂钩。</w:t>
      </w:r>
      <w:r>
        <w:t>2017</w:t>
      </w:r>
      <w:r>
        <w:t>年，共有</w:t>
      </w:r>
      <w:r>
        <w:t>29</w:t>
      </w:r>
      <w:r>
        <w:t>所省</w:t>
      </w:r>
      <w:r>
        <w:rPr>
          <w:rFonts w:hint="eastAsia"/>
        </w:rPr>
        <w:t>属高校因就业率未达标被调减预算经费</w:t>
      </w:r>
      <w:r>
        <w:t>2.26</w:t>
      </w:r>
      <w:r>
        <w:t>亿元。</w:t>
      </w:r>
    </w:p>
    <w:p w:rsidR="00D47670" w:rsidRDefault="00D47670" w:rsidP="00D47670">
      <w:pPr>
        <w:ind w:firstLineChars="200" w:firstLine="420"/>
      </w:pPr>
      <w:r>
        <w:rPr>
          <w:rFonts w:hint="eastAsia"/>
        </w:rPr>
        <w:t>近三年全省普通高校毕业生</w:t>
      </w:r>
      <w:r>
        <w:t>86.9</w:t>
      </w:r>
      <w:r>
        <w:t>万人，就业率分别为</w:t>
      </w:r>
      <w:r>
        <w:t>85.98%</w:t>
      </w:r>
      <w:r>
        <w:t>、</w:t>
      </w:r>
      <w:r>
        <w:t>90.16%</w:t>
      </w:r>
      <w:r>
        <w:t>和</w:t>
      </w:r>
      <w:r>
        <w:t>90.96%</w:t>
      </w:r>
      <w:r>
        <w:t>，留辽来辽就业人数和就业率分别为</w:t>
      </w:r>
      <w:r>
        <w:t>20.7</w:t>
      </w:r>
      <w:r>
        <w:t>万人和</w:t>
      </w:r>
      <w:r>
        <w:t>72.81%</w:t>
      </w:r>
      <w:r>
        <w:t>、</w:t>
      </w:r>
      <w:r>
        <w:t>21.4</w:t>
      </w:r>
      <w:r>
        <w:t>万人和</w:t>
      </w:r>
      <w:r>
        <w:t>74.23%</w:t>
      </w:r>
      <w:r>
        <w:t>、</w:t>
      </w:r>
      <w:r>
        <w:t>23.8</w:t>
      </w:r>
      <w:r>
        <w:t>万人和</w:t>
      </w:r>
      <w:r>
        <w:t>80.58%</w:t>
      </w:r>
      <w:r>
        <w:t>。</w:t>
      </w:r>
    </w:p>
    <w:p w:rsidR="00D47670" w:rsidRDefault="00D47670" w:rsidP="00D47670">
      <w:pPr>
        <w:ind w:firstLineChars="200" w:firstLine="420"/>
      </w:pPr>
      <w:r>
        <w:t>(</w:t>
      </w:r>
      <w:r>
        <w:t>五</w:t>
      </w:r>
      <w:r>
        <w:t>)</w:t>
      </w:r>
      <w:r>
        <w:t>聚焦发展瓶颈，强内涵补齐服务振兴短板</w:t>
      </w:r>
    </w:p>
    <w:p w:rsidR="00D47670" w:rsidRDefault="00D47670" w:rsidP="00D47670">
      <w:pPr>
        <w:ind w:firstLineChars="200" w:firstLine="420"/>
        <w:rPr>
          <w:rFonts w:hint="eastAsia"/>
        </w:rPr>
      </w:pPr>
      <w:r>
        <w:rPr>
          <w:rFonts w:hint="eastAsia"/>
        </w:rPr>
        <w:t>制定《统筹推进世界一流大学和一流学科建设实施方案》《辽宁省高等学校布局调整方案》，补齐“大而不强”的发展短板，根据振兴发展需求，通过整合高校的优势资源建设一流大学，布局</w:t>
      </w:r>
      <w:r>
        <w:t>110</w:t>
      </w:r>
      <w:r>
        <w:t>个省级一流学科和一批优势学科群；实施高水平现代化高职院校和高水平特色专业群建设计划</w:t>
      </w:r>
      <w:r>
        <w:t>(“</w:t>
      </w:r>
      <w:r>
        <w:t>双高计划</w:t>
      </w:r>
      <w:r>
        <w:t>”)</w:t>
      </w:r>
      <w:r>
        <w:t>，重点建设</w:t>
      </w:r>
      <w:r>
        <w:t>10</w:t>
      </w:r>
      <w:r>
        <w:t>所高水平现代化高职院校和</w:t>
      </w:r>
      <w:r>
        <w:t>60</w:t>
      </w:r>
      <w:r>
        <w:t>个高水平特色专业</w:t>
      </w:r>
      <w:r>
        <w:t>(</w:t>
      </w:r>
      <w:r>
        <w:t>群</w:t>
      </w:r>
      <w:r>
        <w:t>)</w:t>
      </w:r>
      <w:r>
        <w:t>，涵盖</w:t>
      </w:r>
      <w:r>
        <w:t>11</w:t>
      </w:r>
      <w:r>
        <w:t>个市</w:t>
      </w:r>
      <w:r>
        <w:t>28</w:t>
      </w:r>
      <w:r>
        <w:t>所高职院校和全省</w:t>
      </w:r>
      <w:r>
        <w:t>15</w:t>
      </w:r>
      <w:r>
        <w:t>个三次产业专业类。在全国第四轮学科评估中，全省</w:t>
      </w:r>
      <w:r>
        <w:t>70%</w:t>
      </w:r>
      <w:r>
        <w:t>以上的参评学科提升了百分位次，首批</w:t>
      </w:r>
      <w:r>
        <w:t>43</w:t>
      </w:r>
      <w:r>
        <w:t>个省级一流学科有</w:t>
      </w:r>
      <w:r>
        <w:t>40</w:t>
      </w:r>
      <w:r>
        <w:t>个学科提升了百分位次。</w:t>
      </w:r>
    </w:p>
    <w:p w:rsidR="00D47670" w:rsidRDefault="00D47670" w:rsidP="00D47670">
      <w:pPr>
        <w:ind w:firstLineChars="200" w:firstLine="420"/>
      </w:pPr>
      <w:r>
        <w:rPr>
          <w:rFonts w:hint="eastAsia"/>
        </w:rPr>
        <w:t>出台《关于推动本科高校向应用型转变的实施意见》，统筹推动本科高校转型发展。截至目前，已有</w:t>
      </w:r>
      <w:r>
        <w:t>21</w:t>
      </w:r>
      <w:r>
        <w:t>所本科高校和</w:t>
      </w:r>
      <w:r>
        <w:t>937</w:t>
      </w:r>
      <w:r>
        <w:t>个专业开展向应用型转变试点改革，分别占全省高校总数的</w:t>
      </w:r>
      <w:r>
        <w:t>33%</w:t>
      </w:r>
      <w:r>
        <w:t>和专业布点总数的</w:t>
      </w:r>
      <w:r>
        <w:t>40%</w:t>
      </w:r>
      <w:r>
        <w:t>；省属高校培养应用型人才的专业占比达到</w:t>
      </w:r>
      <w:r>
        <w:t>70%</w:t>
      </w:r>
      <w:r>
        <w:t>左右，应用型人才年培养规模达到</w:t>
      </w:r>
      <w:r>
        <w:t>12</w:t>
      </w:r>
      <w:r>
        <w:t>万人左右。出台《关于推进县级职教中心转型发展的意见》，将县级职教中心建成当地技能型人才培养中心、社会生活教育中心、新型职业农民培养培训中心和农村劳动力转移培训中心。</w:t>
      </w:r>
    </w:p>
    <w:p w:rsidR="00D47670" w:rsidRDefault="00D47670" w:rsidP="00D47670">
      <w:pPr>
        <w:ind w:firstLineChars="200" w:firstLine="420"/>
      </w:pPr>
      <w:r>
        <w:t>(</w:t>
      </w:r>
      <w:r>
        <w:t>六</w:t>
      </w:r>
      <w:r>
        <w:t>)</w:t>
      </w:r>
      <w:r>
        <w:t>创新发展思路，集优势助力地区改革发展</w:t>
      </w:r>
    </w:p>
    <w:p w:rsidR="00D47670" w:rsidRDefault="00D47670" w:rsidP="00D47670">
      <w:pPr>
        <w:ind w:firstLineChars="200" w:firstLine="420"/>
      </w:pPr>
      <w:r>
        <w:rPr>
          <w:rFonts w:hint="eastAsia"/>
        </w:rPr>
        <w:t>为全面发挥高等教育和职业教育对全省重大发展布局的支撑引领作用，省教育厅不断创新发展思路，抽调精干力量，成立教育服务五大区域发展战略办公室。在认真调研、充分论证的基础上，制订教育服务“五大区域发展战略三年攻坚计划”和“一带五基地建设三年行动计划”，集聚全省优势教育资源服务地方经济社会发展。截至目前，已对接项目需求</w:t>
      </w:r>
      <w:r>
        <w:t>500</w:t>
      </w:r>
      <w:r>
        <w:t>余项，实现全省</w:t>
      </w:r>
      <w:r>
        <w:t>14</w:t>
      </w:r>
      <w:r>
        <w:t>个市</w:t>
      </w:r>
      <w:r>
        <w:t>41</w:t>
      </w:r>
      <w:r>
        <w:t>个县</w:t>
      </w:r>
      <w:r>
        <w:t>(</w:t>
      </w:r>
      <w:r>
        <w:t>市</w:t>
      </w:r>
      <w:r>
        <w:t>)</w:t>
      </w:r>
      <w:r>
        <w:t>服务全覆盖。</w:t>
      </w:r>
    </w:p>
    <w:p w:rsidR="00D47670" w:rsidRDefault="00D47670" w:rsidP="00D47670">
      <w:pPr>
        <w:ind w:firstLineChars="200" w:firstLine="420"/>
      </w:pPr>
      <w:r>
        <w:t>(</w:t>
      </w:r>
      <w:r>
        <w:t>七</w:t>
      </w:r>
      <w:r>
        <w:t>)</w:t>
      </w:r>
      <w:r>
        <w:t>加强绩效考核，转思路激活发展内生动力</w:t>
      </w:r>
    </w:p>
    <w:p w:rsidR="00D47670" w:rsidRDefault="00D47670" w:rsidP="00D47670">
      <w:pPr>
        <w:ind w:firstLineChars="200" w:firstLine="420"/>
      </w:pPr>
      <w:r>
        <w:rPr>
          <w:rFonts w:hint="eastAsia"/>
        </w:rPr>
        <w:t>出台《辽宁省高校绩效管理暂行办法</w:t>
      </w:r>
      <w:r>
        <w:t>(</w:t>
      </w:r>
      <w:r>
        <w:t>试行</w:t>
      </w:r>
      <w:r>
        <w:t>)</w:t>
      </w:r>
      <w:r>
        <w:t>》《辽宁省省属高校资金分配办法</w:t>
      </w:r>
      <w:r>
        <w:t>(</w:t>
      </w:r>
      <w:r>
        <w:t>试行</w:t>
      </w:r>
      <w:r>
        <w:t>)</w:t>
      </w:r>
      <w:r>
        <w:t>》《省属高校领导班子成员绩效工资管理指导意见》等政策文件，根据就业率、科技成果转化率和综合绩效考评结果等指标，制定省属本科高校高等教育科目预算经费分配方案。</w:t>
      </w:r>
      <w:r>
        <w:t>2018</w:t>
      </w:r>
      <w:r>
        <w:t>年，根据绩效考核结果，调增</w:t>
      </w:r>
      <w:r>
        <w:t>20</w:t>
      </w:r>
      <w:r>
        <w:t>所高校的预算经费，调减</w:t>
      </w:r>
      <w:r>
        <w:t>10</w:t>
      </w:r>
      <w:r>
        <w:t>所高校的预算经费并按</w:t>
      </w:r>
      <w:r>
        <w:t>10%</w:t>
      </w:r>
      <w:r>
        <w:t>的比例下调校领导班子成员奖励性绩效工资；同时，根据绩效工资标准，调减</w:t>
      </w:r>
      <w:r>
        <w:t>25</w:t>
      </w:r>
      <w:r>
        <w:t>所超标高校</w:t>
      </w:r>
      <w:r>
        <w:t>170</w:t>
      </w:r>
      <w:r>
        <w:t>名校领导班子成员的绩效工资，形成了以创先争优为导向、以实际贡献力为重要依据的差异化资金分配机制。</w:t>
      </w:r>
    </w:p>
    <w:p w:rsidR="00D47670" w:rsidRDefault="00D47670" w:rsidP="00D47670">
      <w:pPr>
        <w:ind w:firstLineChars="200" w:firstLine="420"/>
      </w:pPr>
      <w:r>
        <w:rPr>
          <w:rFonts w:hint="eastAsia"/>
        </w:rPr>
        <w:t>二、存在的问题</w:t>
      </w:r>
    </w:p>
    <w:p w:rsidR="00D47670" w:rsidRDefault="00D47670" w:rsidP="00D47670">
      <w:pPr>
        <w:ind w:firstLineChars="200" w:firstLine="420"/>
      </w:pPr>
      <w:r>
        <w:t>(</w:t>
      </w:r>
      <w:r>
        <w:t>一</w:t>
      </w:r>
      <w:r>
        <w:t>)</w:t>
      </w:r>
      <w:r>
        <w:t>高等教育方面</w:t>
      </w:r>
    </w:p>
    <w:p w:rsidR="00D47670" w:rsidRDefault="00D47670" w:rsidP="00D47670">
      <w:pPr>
        <w:ind w:firstLineChars="200" w:firstLine="420"/>
      </w:pPr>
      <w:r>
        <w:t>1.</w:t>
      </w:r>
      <w:r>
        <w:t>高校的整体水平与振兴发展需求不匹配。高水平大学较少，高校间办学水平差异较大，市属和民办高校办学能力和办学质量亟待提升。全省高校顶尖学科严重匮乏，特别是省属高校工学类学科整体水平不高，对振兴发展的支撑作用还没有充分发挥。部分高校专业设置与振兴需求脱节，人才培养</w:t>
      </w:r>
      <w:r>
        <w:t>“</w:t>
      </w:r>
      <w:r>
        <w:t>供需两张皮</w:t>
      </w:r>
      <w:r>
        <w:t>”</w:t>
      </w:r>
      <w:r>
        <w:t>现象依然存在。</w:t>
      </w:r>
    </w:p>
    <w:p w:rsidR="00D47670" w:rsidRDefault="00D47670" w:rsidP="00D47670">
      <w:pPr>
        <w:ind w:firstLineChars="200" w:firstLine="420"/>
      </w:pPr>
      <w:r>
        <w:t>2.</w:t>
      </w:r>
      <w:r>
        <w:t>高等教育发展不平衡不充分的问题还比较突出。部分高校人才培养工作的中心地位没有牢固树立，教学资源的保障相对不足，教学经费投入较少。部分高校对分类管理、绩效考核认识不足，重视不够，尚未健全内部绩效管理和激励约束机制，学校发展的内生动力和创新活力不足。高校的国际交流合作水平不高，与世界高水平大学合作的数量不多，深度不够。</w:t>
      </w:r>
    </w:p>
    <w:p w:rsidR="00D47670" w:rsidRDefault="00D47670" w:rsidP="00D47670">
      <w:pPr>
        <w:ind w:firstLineChars="200" w:firstLine="420"/>
      </w:pPr>
      <w:r>
        <w:t>3.</w:t>
      </w:r>
      <w:r>
        <w:t>高等教育对重大振兴布局的全面支撑作用有待进一步增强。多数高校科研水平仍然薄弱，面向国家和区域发展战略的重大原始创新成果数量偏少，重大科技成果的省内转化能力和数量亟待提升。高校服务</w:t>
      </w:r>
      <w:r>
        <w:t>“</w:t>
      </w:r>
      <w:r>
        <w:t>五大区域发展战略</w:t>
      </w:r>
      <w:r>
        <w:t>”</w:t>
      </w:r>
      <w:r>
        <w:t>的工作形式还比较单一，主动服务的热情和潜力还没有被充分激发。</w:t>
      </w:r>
    </w:p>
    <w:p w:rsidR="00D47670" w:rsidRDefault="00D47670" w:rsidP="00D47670">
      <w:pPr>
        <w:ind w:firstLineChars="200" w:firstLine="420"/>
      </w:pPr>
      <w:r>
        <w:t>(</w:t>
      </w:r>
      <w:r>
        <w:t>二</w:t>
      </w:r>
      <w:r>
        <w:t>)</w:t>
      </w:r>
      <w:r>
        <w:t>职业教育方面</w:t>
      </w:r>
    </w:p>
    <w:p w:rsidR="00D47670" w:rsidRDefault="00D47670" w:rsidP="00D47670">
      <w:pPr>
        <w:ind w:firstLineChars="200" w:firstLine="420"/>
      </w:pPr>
      <w:r>
        <w:t>1.</w:t>
      </w:r>
      <w:r>
        <w:t>职业院校布局结构有待进一步优化。全省</w:t>
      </w:r>
      <w:r>
        <w:t>288</w:t>
      </w:r>
      <w:r>
        <w:t>所中职学校有</w:t>
      </w:r>
      <w:r>
        <w:t>36</w:t>
      </w:r>
      <w:r>
        <w:t>所空壳学校，</w:t>
      </w:r>
      <w:r>
        <w:t>145</w:t>
      </w:r>
      <w:r>
        <w:t>所学校在校生不足</w:t>
      </w:r>
      <w:r>
        <w:t>500</w:t>
      </w:r>
      <w:r>
        <w:t>人，</w:t>
      </w:r>
      <w:r>
        <w:t>87</w:t>
      </w:r>
      <w:r>
        <w:t>所民办中职学校有</w:t>
      </w:r>
      <w:r>
        <w:t>49</w:t>
      </w:r>
      <w:r>
        <w:t>所在校生不足</w:t>
      </w:r>
      <w:r>
        <w:t>200</w:t>
      </w:r>
      <w:r>
        <w:t>人。</w:t>
      </w:r>
      <w:r>
        <w:t>44</w:t>
      </w:r>
      <w:r>
        <w:t>所独立设置的高职院校校均规模只有</w:t>
      </w:r>
      <w:r>
        <w:t>5583</w:t>
      </w:r>
      <w:r>
        <w:t>人，万人以上院校仅有</w:t>
      </w:r>
      <w:r>
        <w:t>4</w:t>
      </w:r>
      <w:r>
        <w:t>所，</w:t>
      </w:r>
      <w:r>
        <w:t>6</w:t>
      </w:r>
      <w:r>
        <w:t>所院校在校生不足</w:t>
      </w:r>
      <w:r>
        <w:t>3000</w:t>
      </w:r>
      <w:r>
        <w:t>人。</w:t>
      </w:r>
    </w:p>
    <w:p w:rsidR="00D47670" w:rsidRDefault="00D47670" w:rsidP="00D47670">
      <w:pPr>
        <w:ind w:firstLineChars="200" w:firstLine="420"/>
      </w:pPr>
      <w:r>
        <w:t>2.</w:t>
      </w:r>
      <w:r>
        <w:t>优质教育资源分布不均。省级以上重点专业、实训基地、精品课程、教学名师等优质教育资源主要集中在</w:t>
      </w:r>
      <w:r>
        <w:t>23</w:t>
      </w:r>
      <w:r>
        <w:t>所省级和国家级示范骨干院校，</w:t>
      </w:r>
      <w:r>
        <w:t>8</w:t>
      </w:r>
      <w:r>
        <w:t>所民办院校基本为零。新建省属公办院校和民办院校办学条件有待提升。</w:t>
      </w:r>
    </w:p>
    <w:p w:rsidR="00D47670" w:rsidRDefault="00D47670" w:rsidP="00D47670">
      <w:pPr>
        <w:ind w:firstLineChars="200" w:firstLine="420"/>
      </w:pPr>
      <w:r>
        <w:t>3.</w:t>
      </w:r>
      <w:r>
        <w:t>部分职业院校同质化现象突出。部分职业院校办学定位不清晰，办学理念不先进，办学特色不鲜明，人才培养与产业需求、专业结构布局与产业结构布局契合度不高，专业设置多而全，人才培养的类型、层次、结构还不能满足区域经济快速发展和产业结构调整需求。</w:t>
      </w:r>
    </w:p>
    <w:p w:rsidR="00D47670" w:rsidRDefault="00D47670" w:rsidP="00D47670">
      <w:pPr>
        <w:ind w:firstLineChars="200" w:firstLine="420"/>
      </w:pPr>
      <w:r>
        <w:t>4.</w:t>
      </w:r>
      <w:r>
        <w:t>产教融合不深入，校企合作仍处于松散型、浅层次状态。校企双元主体、协同育人的培养模式尚未根本形成，部分院校的社会服务能力特别是科技服务能力明显不足，</w:t>
      </w:r>
      <w:r>
        <w:t>2017</w:t>
      </w:r>
      <w:r>
        <w:t>年</w:t>
      </w:r>
      <w:r>
        <w:t>44</w:t>
      </w:r>
      <w:r>
        <w:t>所独立设置的高职院校企业技术服务收入仅为</w:t>
      </w:r>
      <w:r>
        <w:t>1947.1</w:t>
      </w:r>
      <w:r>
        <w:t>万元。</w:t>
      </w:r>
    </w:p>
    <w:p w:rsidR="00D47670" w:rsidRDefault="00D47670" w:rsidP="00D47670">
      <w:pPr>
        <w:ind w:firstLineChars="200" w:firstLine="420"/>
      </w:pPr>
      <w:r>
        <w:t>(</w:t>
      </w:r>
      <w:r>
        <w:t>三</w:t>
      </w:r>
      <w:r>
        <w:t>)</w:t>
      </w:r>
      <w:r>
        <w:t>大学生就业方面</w:t>
      </w:r>
    </w:p>
    <w:p w:rsidR="00D47670" w:rsidRDefault="00D47670" w:rsidP="00D47670">
      <w:pPr>
        <w:ind w:firstLineChars="200" w:firstLine="420"/>
      </w:pPr>
      <w:r>
        <w:t>1.</w:t>
      </w:r>
      <w:r>
        <w:t>地区间就业不平衡问题突出。全省三分之二的高校毕业生集中在沈阳、大连，省内二三线城市吸纳毕业生就业能力较弱，朝阳、铁岭、葫芦岛、阜新等市三年来接收毕业生人数不足本市生源的</w:t>
      </w:r>
      <w:r>
        <w:t>50%</w:t>
      </w:r>
      <w:r>
        <w:t>。</w:t>
      </w:r>
    </w:p>
    <w:p w:rsidR="00D47670" w:rsidRDefault="00D47670" w:rsidP="00D47670">
      <w:pPr>
        <w:ind w:firstLineChars="200" w:firstLine="420"/>
      </w:pPr>
      <w:r>
        <w:t>2.</w:t>
      </w:r>
      <w:r>
        <w:t>第三产业对毕业生吸纳能力不强。全省第三产业发展空间和吸纳高校毕业生的空间仍然很大。全省新经济、新产业、新业态对人才虽有需求，但存在</w:t>
      </w:r>
      <w:r>
        <w:t>“</w:t>
      </w:r>
      <w:r>
        <w:t>人岗不匹配</w:t>
      </w:r>
      <w:r>
        <w:t>”</w:t>
      </w:r>
      <w:r>
        <w:t>的问题。</w:t>
      </w:r>
    </w:p>
    <w:p w:rsidR="00D47670" w:rsidRDefault="00D47670" w:rsidP="00D47670">
      <w:pPr>
        <w:ind w:firstLineChars="200" w:firstLine="420"/>
      </w:pPr>
      <w:r>
        <w:t>3.</w:t>
      </w:r>
      <w:r>
        <w:t>部分高校主体责任落实不到位。部分高校党委的牵头作用不突出，缺乏完善的责任体系和工作机制。全员抓就业、全程促就业的工作格局尚未形成。</w:t>
      </w:r>
    </w:p>
    <w:p w:rsidR="00D47670" w:rsidRDefault="00D47670" w:rsidP="00D47670">
      <w:pPr>
        <w:ind w:firstLineChars="200" w:firstLine="420"/>
      </w:pPr>
      <w:r>
        <w:t>4.</w:t>
      </w:r>
      <w:r>
        <w:t>部分毕业生就业期望值仍然偏高。部分家庭条件较好的毕业生不急于就业，有业不就的情况增多，慢就业、缓就业呈上升趋势。部分毕业生不愿意到基层和艰苦地区就业创业，导致</w:t>
      </w:r>
      <w:r>
        <w:t>“</w:t>
      </w:r>
      <w:r>
        <w:t>就业困难</w:t>
      </w:r>
      <w:r>
        <w:t>”</w:t>
      </w:r>
      <w:r>
        <w:t>与</w:t>
      </w:r>
      <w:r>
        <w:t>“</w:t>
      </w:r>
      <w:r>
        <w:t>有业不就</w:t>
      </w:r>
      <w:r>
        <w:t>”</w:t>
      </w:r>
      <w:r>
        <w:t>现象并存。</w:t>
      </w:r>
    </w:p>
    <w:p w:rsidR="00D47670" w:rsidRDefault="00D47670" w:rsidP="00D47670">
      <w:pPr>
        <w:ind w:firstLineChars="200" w:firstLine="420"/>
      </w:pPr>
      <w:r>
        <w:rPr>
          <w:rFonts w:hint="eastAsia"/>
        </w:rPr>
        <w:t>三、下一步工作举措</w:t>
      </w:r>
    </w:p>
    <w:p w:rsidR="00D47670" w:rsidRDefault="00D47670" w:rsidP="00D47670">
      <w:pPr>
        <w:ind w:firstLineChars="200" w:firstLine="420"/>
      </w:pPr>
      <w:r>
        <w:t>(</w:t>
      </w:r>
      <w:r>
        <w:t>一</w:t>
      </w:r>
      <w:r>
        <w:t>)</w:t>
      </w:r>
      <w:r>
        <w:t>不断加大高等教育和职业教育布局结构调整力度</w:t>
      </w:r>
    </w:p>
    <w:p w:rsidR="00D47670" w:rsidRDefault="00D47670" w:rsidP="00D47670">
      <w:pPr>
        <w:ind w:firstLineChars="200" w:firstLine="420"/>
      </w:pPr>
      <w:r>
        <w:rPr>
          <w:rFonts w:hint="eastAsia"/>
        </w:rPr>
        <w:t>通过合并、划转、撤销等方式，调整全省高等学校布局，形成本科教育以省为主、职业教育以市为主的办学体制，公办高校以政府投入为主、社会投入为辅的经费投入机制，公办、民办高等教育竞争发展、相互促进的发展格局，加快形成规模适当、结构优化、特色鲜明、水平一流、紧贴振兴的高等教育体系。</w:t>
      </w:r>
    </w:p>
    <w:p w:rsidR="00D47670" w:rsidRDefault="00D47670" w:rsidP="00D47670">
      <w:pPr>
        <w:ind w:firstLineChars="200" w:firstLine="420"/>
      </w:pPr>
      <w:r>
        <w:t>(</w:t>
      </w:r>
      <w:r>
        <w:t>二</w:t>
      </w:r>
      <w:r>
        <w:t>)</w:t>
      </w:r>
      <w:r>
        <w:t>全面推进服务</w:t>
      </w:r>
      <w:r>
        <w:t>“</w:t>
      </w:r>
      <w:r>
        <w:t>五大区域发展战略</w:t>
      </w:r>
      <w:r>
        <w:t>”</w:t>
      </w:r>
      <w:r>
        <w:t>和</w:t>
      </w:r>
      <w:r>
        <w:t>“</w:t>
      </w:r>
      <w:r>
        <w:t>一带五基地</w:t>
      </w:r>
      <w:r>
        <w:t>”</w:t>
      </w:r>
      <w:r>
        <w:t>建设工作</w:t>
      </w:r>
    </w:p>
    <w:p w:rsidR="00D47670" w:rsidRDefault="00D47670" w:rsidP="00D47670">
      <w:pPr>
        <w:ind w:firstLineChars="200" w:firstLine="420"/>
      </w:pPr>
      <w:r>
        <w:rPr>
          <w:rFonts w:hint="eastAsia"/>
        </w:rPr>
        <w:t>按照“五大区域发展战略”与“一带五基地”的战略部署，深入贯彻《国务院办公厅关于深化产教融合的若干意见》，全面推进教育服务三年行动计划，集聚全省优势高中等教育资源，以校企联盟、产业技术研究院、校企合作二级学院、订单定制培养试点专业等平台为抓手，协同推进“五大区域发展战略”与“一带五基地”融合发展。</w:t>
      </w:r>
    </w:p>
    <w:p w:rsidR="00D47670" w:rsidRDefault="00D47670" w:rsidP="00D47670">
      <w:pPr>
        <w:ind w:firstLineChars="200" w:firstLine="420"/>
      </w:pPr>
      <w:r>
        <w:t>(</w:t>
      </w:r>
      <w:r>
        <w:t>三</w:t>
      </w:r>
      <w:r>
        <w:t>)</w:t>
      </w:r>
      <w:r>
        <w:t>进一步加快高校科技成果省内转化步伐</w:t>
      </w:r>
    </w:p>
    <w:p w:rsidR="00D47670" w:rsidRDefault="00D47670" w:rsidP="00D47670">
      <w:pPr>
        <w:ind w:firstLineChars="200" w:firstLine="420"/>
      </w:pPr>
      <w:r>
        <w:rPr>
          <w:rFonts w:hint="eastAsia"/>
        </w:rPr>
        <w:t>充分发挥高校产业技术研究院、校地、校企联合研发机构的服务作用，加快重大技术、重大项目产业化步伐。组织高校深入开展“千名专家进千家企业”活动，推动校企科技供需无缝对接。建设高校应用研究项目库和产业技术研究院重大应用项目库，重点扶持“五大区域发展战略”和“一带五基地”建设急需的重大应用研究项目。</w:t>
      </w:r>
    </w:p>
    <w:p w:rsidR="00D47670" w:rsidRDefault="00D47670" w:rsidP="00D47670">
      <w:pPr>
        <w:ind w:firstLineChars="200" w:firstLine="420"/>
      </w:pPr>
      <w:r>
        <w:t>(</w:t>
      </w:r>
      <w:r>
        <w:t>四</w:t>
      </w:r>
      <w:r>
        <w:t>)</w:t>
      </w:r>
      <w:r>
        <w:t>全方位促进大学生就业创业工作</w:t>
      </w:r>
    </w:p>
    <w:p w:rsidR="00D47670" w:rsidRDefault="00D47670" w:rsidP="00D47670">
      <w:pPr>
        <w:ind w:firstLineChars="200" w:firstLine="420"/>
      </w:pPr>
      <w:r>
        <w:rPr>
          <w:rFonts w:hint="eastAsia"/>
        </w:rPr>
        <w:t>狠抓高校主体责任，形成全员全程抓就业的工作格局。进一步扩大“大学生村官”“辽西北计划”等省内基层就业项目的规模，推动高校毕业生基层就业；依托高校的人才资源，加大“三支一扶”的工作力度，实施“千名研究生乡村行”计划，与全省扶贫干部队伍形成推进合力，为县域经济发展和突破辽西北战略提供人才保障。</w:t>
      </w:r>
    </w:p>
    <w:p w:rsidR="00D47670" w:rsidRDefault="00D47670" w:rsidP="00D47670">
      <w:pPr>
        <w:ind w:firstLineChars="200" w:firstLine="420"/>
      </w:pPr>
      <w:r>
        <w:t>(</w:t>
      </w:r>
      <w:r>
        <w:t>五</w:t>
      </w:r>
      <w:r>
        <w:t>)</w:t>
      </w:r>
      <w:r>
        <w:t>进一步完善绩效考核工作</w:t>
      </w:r>
    </w:p>
    <w:p w:rsidR="00D47670" w:rsidRDefault="00D47670" w:rsidP="00D47670">
      <w:pPr>
        <w:ind w:firstLineChars="200" w:firstLine="420"/>
        <w:rPr>
          <w:rFonts w:hint="eastAsia"/>
        </w:rPr>
      </w:pPr>
      <w:r>
        <w:rPr>
          <w:rFonts w:hint="eastAsia"/>
        </w:rPr>
        <w:t>优化高校财政拨款方式，盘活现有资金存量，推动财政拨款逐步从“投入型”向“绩效型”转变。将“毕业生省内就业率、科技成果省内转化率和综合绩效”作为高校绩效管理的核心指标，把绩效考核结果作为高校绩效拨款的主要依据，并不断提高绩效拨款比例。</w:t>
      </w:r>
    </w:p>
    <w:p w:rsidR="00D47670" w:rsidRDefault="00D47670" w:rsidP="00D47670">
      <w:pPr>
        <w:ind w:firstLineChars="200" w:firstLine="420"/>
        <w:jc w:val="right"/>
        <w:rPr>
          <w:rFonts w:hint="eastAsia"/>
        </w:rPr>
      </w:pPr>
      <w:r w:rsidRPr="003F2EF4">
        <w:rPr>
          <w:rFonts w:hint="eastAsia"/>
        </w:rPr>
        <w:t>辽宁日报</w:t>
      </w:r>
      <w:r>
        <w:t>2018-6-1</w:t>
      </w:r>
      <w:r>
        <w:rPr>
          <w:rFonts w:hint="eastAsia"/>
        </w:rPr>
        <w:t>1</w:t>
      </w:r>
    </w:p>
    <w:p w:rsidR="00D47670" w:rsidRDefault="00D47670" w:rsidP="002E00DC">
      <w:pPr>
        <w:sectPr w:rsidR="00D47670" w:rsidSect="002E00DC">
          <w:type w:val="continuous"/>
          <w:pgSz w:w="11906" w:h="16838" w:code="9"/>
          <w:pgMar w:top="1644" w:right="1236" w:bottom="1418" w:left="1814" w:header="851" w:footer="907" w:gutter="0"/>
          <w:pgNumType w:start="1"/>
          <w:cols w:space="425"/>
          <w:docGrid w:type="lines" w:linePitch="341" w:charSpace="2373"/>
        </w:sectPr>
      </w:pPr>
    </w:p>
    <w:p w:rsidR="00AF49D1" w:rsidRDefault="00AF49D1"/>
    <w:sectPr w:rsidR="00AF49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7670"/>
    <w:rsid w:val="00AF49D1"/>
    <w:rsid w:val="00D476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76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7670"/>
    <w:rPr>
      <w:rFonts w:ascii="黑体" w:eastAsia="黑体" w:hAnsi="宋体" w:cs="Times New Roman"/>
      <w:b/>
      <w:kern w:val="36"/>
      <w:sz w:val="32"/>
      <w:szCs w:val="32"/>
    </w:rPr>
  </w:style>
  <w:style w:type="paragraph" w:customStyle="1" w:styleId="Char2CharCharChar">
    <w:name w:val="Char2 Char Char Char"/>
    <w:basedOn w:val="a"/>
    <w:autoRedefine/>
    <w:rsid w:val="00D4767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714</Words>
  <Characters>4075</Characters>
  <Application>Microsoft Office Word</Application>
  <DocSecurity>0</DocSecurity>
  <Lines>33</Lines>
  <Paragraphs>9</Paragraphs>
  <ScaleCrop>false</ScaleCrop>
  <Company>Win10NeT.COM</Company>
  <LinksUpToDate>false</LinksUpToDate>
  <CharactersWithSpaces>4780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2022-07-11T03:47:00Z</dcterms:created>
</cp:coreProperties>
</file>