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C6" w:rsidRDefault="008C1EC6" w:rsidP="006404E2">
      <w:pPr>
        <w:pStyle w:val="1"/>
      </w:pPr>
      <w:r w:rsidRPr="00585AD8">
        <w:rPr>
          <w:rFonts w:hint="eastAsia"/>
        </w:rPr>
        <w:t>《深圳市商务局关于支持贸易型总部企业发展的实施意见（试行）》政策解读</w:t>
      </w:r>
    </w:p>
    <w:p w:rsidR="008C1EC6" w:rsidRDefault="008C1EC6" w:rsidP="008C1EC6">
      <w:pPr>
        <w:spacing w:line="245" w:lineRule="auto"/>
        <w:ind w:firstLineChars="200" w:firstLine="420"/>
        <w:jc w:val="left"/>
      </w:pPr>
      <w:r>
        <w:rPr>
          <w:rFonts w:hint="eastAsia"/>
        </w:rPr>
        <w:t>为落实中共中央、国务院《关于推进贸易高质量发展的指导意见》精神，立足新发展阶段，贯彻新发展理念，服务构建新发展格局，以及建设全球重要的商贸中心目标任务，市商务局制定了《深圳市商务局关于支持贸易型总部企业发展的实施意见（试行）》。现将有关政策解读如下：</w:t>
      </w:r>
    </w:p>
    <w:p w:rsidR="008C1EC6" w:rsidRDefault="008C1EC6" w:rsidP="008C1EC6">
      <w:pPr>
        <w:spacing w:line="245" w:lineRule="auto"/>
        <w:ind w:firstLineChars="200" w:firstLine="420"/>
        <w:jc w:val="left"/>
      </w:pPr>
      <w:r>
        <w:rPr>
          <w:rFonts w:hint="eastAsia"/>
        </w:rPr>
        <w:t>一、政策背景</w:t>
      </w:r>
    </w:p>
    <w:p w:rsidR="008C1EC6" w:rsidRDefault="008C1EC6" w:rsidP="008C1EC6">
      <w:pPr>
        <w:spacing w:line="245" w:lineRule="auto"/>
        <w:ind w:firstLineChars="200" w:firstLine="420"/>
        <w:jc w:val="left"/>
      </w:pPr>
      <w:r>
        <w:rPr>
          <w:rFonts w:hint="eastAsia"/>
        </w:rPr>
        <w:t>《中共中央</w:t>
      </w:r>
      <w:r>
        <w:t xml:space="preserve"> </w:t>
      </w:r>
      <w:r>
        <w:t>国务院关于推进贸易高质量发展的指导意见》提出</w:t>
      </w:r>
      <w:r>
        <w:t>“</w:t>
      </w:r>
      <w:r>
        <w:t>鼓励行业龙头企业提高国际化经营水平，逐步融入全球供应链、产业链、价值链，形成在全球范围内配置要素资源、布局市场网络的能力</w:t>
      </w:r>
      <w:r>
        <w:t>”</w:t>
      </w:r>
      <w:r>
        <w:t>。《中共深圳市委关于制定深圳市国民经济和社会发展第十四个五年规划和二〇三五年远景目标的建议》提出，到二〇三〇年深圳成为全球重要的商贸中心。</w:t>
      </w:r>
    </w:p>
    <w:p w:rsidR="008C1EC6" w:rsidRDefault="008C1EC6" w:rsidP="008C1EC6">
      <w:pPr>
        <w:spacing w:line="245" w:lineRule="auto"/>
        <w:ind w:firstLineChars="200" w:firstLine="420"/>
        <w:jc w:val="left"/>
      </w:pPr>
      <w:r>
        <w:rPr>
          <w:rFonts w:hint="eastAsia"/>
        </w:rPr>
        <w:t>综上所述，为加大力度推动贸易龙头企业发展，增强全球资源配置能力，市商务局制定了《深圳市商务局关于支持贸易型总部企业发展的实施意见（试行）》。</w:t>
      </w:r>
    </w:p>
    <w:p w:rsidR="008C1EC6" w:rsidRDefault="008C1EC6" w:rsidP="008C1EC6">
      <w:pPr>
        <w:spacing w:line="245" w:lineRule="auto"/>
        <w:ind w:firstLineChars="200" w:firstLine="420"/>
        <w:jc w:val="left"/>
      </w:pPr>
      <w:r>
        <w:rPr>
          <w:rFonts w:hint="eastAsia"/>
        </w:rPr>
        <w:t>二、制定思路</w:t>
      </w:r>
    </w:p>
    <w:p w:rsidR="008C1EC6" w:rsidRDefault="008C1EC6" w:rsidP="008C1EC6">
      <w:pPr>
        <w:spacing w:line="245" w:lineRule="auto"/>
        <w:ind w:firstLineChars="200" w:firstLine="420"/>
        <w:jc w:val="left"/>
      </w:pPr>
      <w:r>
        <w:rPr>
          <w:rFonts w:hint="eastAsia"/>
        </w:rPr>
        <w:t>按照“聚焦龙头，关注实际，做好服务，谋求突破”的总体思路制定本意见，具体如下：</w:t>
      </w:r>
    </w:p>
    <w:p w:rsidR="008C1EC6" w:rsidRDefault="008C1EC6" w:rsidP="008C1EC6">
      <w:pPr>
        <w:spacing w:line="245" w:lineRule="auto"/>
        <w:ind w:firstLineChars="200" w:firstLine="420"/>
        <w:jc w:val="left"/>
      </w:pPr>
      <w:r>
        <w:rPr>
          <w:rFonts w:hint="eastAsia"/>
        </w:rPr>
        <w:t>一是确立高门槛，聚焦龙头企业。为落实贸易龙头企业工程，支持贸易型总部企业发展，参照相关省市政策条件，设立深圳市贸易型总部企业申报条件。细分商贸领域类别，确立高门槛，激励企业奋发向上，同时推动龙头企业进一步发展壮大。</w:t>
      </w:r>
    </w:p>
    <w:p w:rsidR="008C1EC6" w:rsidRDefault="008C1EC6" w:rsidP="008C1EC6">
      <w:pPr>
        <w:spacing w:line="245" w:lineRule="auto"/>
        <w:ind w:firstLineChars="200" w:firstLine="420"/>
        <w:jc w:val="left"/>
      </w:pPr>
      <w:r>
        <w:rPr>
          <w:rFonts w:hint="eastAsia"/>
        </w:rPr>
        <w:t>二是聚焦贸易属性，关注实际需求。与总部企业、跨国公司总部政策错位发展，推出适合贸易型总部企业发展实际需求的政策举措，推动龙头企业高位进取。</w:t>
      </w:r>
    </w:p>
    <w:p w:rsidR="008C1EC6" w:rsidRDefault="008C1EC6" w:rsidP="008C1EC6">
      <w:pPr>
        <w:spacing w:line="245" w:lineRule="auto"/>
        <w:ind w:firstLineChars="200" w:firstLine="420"/>
        <w:jc w:val="left"/>
      </w:pPr>
      <w:r>
        <w:rPr>
          <w:rFonts w:hint="eastAsia"/>
        </w:rPr>
        <w:t>三是专注做好服务，优化营商环境。目前，市级财政专项资金支持政策基本覆盖企业发展的各方面需求，在预算逐年缩减的背景下，本意见专注做好政府服务，加大政策执行力度，提高政务服务水平，打造良好营商环境。</w:t>
      </w:r>
    </w:p>
    <w:p w:rsidR="008C1EC6" w:rsidRDefault="008C1EC6" w:rsidP="008C1EC6">
      <w:pPr>
        <w:spacing w:line="245" w:lineRule="auto"/>
        <w:ind w:firstLineChars="200" w:firstLine="420"/>
        <w:jc w:val="left"/>
      </w:pPr>
      <w:r>
        <w:rPr>
          <w:rFonts w:hint="eastAsia"/>
        </w:rPr>
        <w:t>四是支持优先试点，谋求突破发展。以贸易便利化自由化为重点，支持贸易型总部企业开展各项试点活动，探索开展先行试点业务，促进企业提升资源配置能力、提高国际化经营水平。</w:t>
      </w:r>
    </w:p>
    <w:p w:rsidR="008C1EC6" w:rsidRDefault="008C1EC6" w:rsidP="008C1EC6">
      <w:pPr>
        <w:spacing w:line="245" w:lineRule="auto"/>
        <w:ind w:firstLineChars="200" w:firstLine="420"/>
        <w:jc w:val="left"/>
      </w:pPr>
      <w:r>
        <w:rPr>
          <w:rFonts w:hint="eastAsia"/>
        </w:rPr>
        <w:t>三、主要内容</w:t>
      </w:r>
    </w:p>
    <w:p w:rsidR="008C1EC6" w:rsidRDefault="008C1EC6" w:rsidP="008C1EC6">
      <w:pPr>
        <w:spacing w:line="245" w:lineRule="auto"/>
        <w:ind w:firstLineChars="200" w:firstLine="420"/>
        <w:jc w:val="left"/>
      </w:pPr>
      <w:r>
        <w:rPr>
          <w:rFonts w:hint="eastAsia"/>
        </w:rPr>
        <w:t>全文共五部分</w:t>
      </w:r>
      <w:r>
        <w:t>16</w:t>
      </w:r>
      <w:r>
        <w:t>条，主要内容如下：</w:t>
      </w:r>
    </w:p>
    <w:p w:rsidR="008C1EC6" w:rsidRDefault="008C1EC6" w:rsidP="008C1EC6">
      <w:pPr>
        <w:spacing w:line="245" w:lineRule="auto"/>
        <w:ind w:firstLineChars="200" w:firstLine="420"/>
        <w:jc w:val="left"/>
      </w:pPr>
      <w:r>
        <w:rPr>
          <w:rFonts w:hint="eastAsia"/>
        </w:rPr>
        <w:t>第一部分包括第</w:t>
      </w:r>
      <w:r>
        <w:t>1</w:t>
      </w:r>
      <w:r>
        <w:t>、</w:t>
      </w:r>
      <w:r>
        <w:t>2</w:t>
      </w:r>
      <w:r>
        <w:t>、</w:t>
      </w:r>
      <w:r>
        <w:t>3</w:t>
      </w:r>
      <w:r>
        <w:t>、</w:t>
      </w:r>
      <w:r>
        <w:t>4</w:t>
      </w:r>
      <w:r>
        <w:t>条，主要为意见编制目的、原则，贸易型总部企业释义，及有关单位的支持配合要求。</w:t>
      </w:r>
    </w:p>
    <w:p w:rsidR="008C1EC6" w:rsidRDefault="008C1EC6" w:rsidP="008C1EC6">
      <w:pPr>
        <w:spacing w:line="245" w:lineRule="auto"/>
        <w:ind w:firstLineChars="200" w:firstLine="420"/>
        <w:jc w:val="left"/>
      </w:pPr>
      <w:r>
        <w:rPr>
          <w:rFonts w:hint="eastAsia"/>
        </w:rPr>
        <w:t>第二部分包括第</w:t>
      </w:r>
      <w:r>
        <w:t>5</w:t>
      </w:r>
      <w:r>
        <w:t>、</w:t>
      </w:r>
      <w:r>
        <w:t>6</w:t>
      </w:r>
      <w:r>
        <w:t>、</w:t>
      </w:r>
      <w:r>
        <w:t>7</w:t>
      </w:r>
      <w:r>
        <w:t>条，主要为贸易型总部企业申报条件、材料和程序。</w:t>
      </w:r>
    </w:p>
    <w:p w:rsidR="008C1EC6" w:rsidRDefault="008C1EC6" w:rsidP="008C1EC6">
      <w:pPr>
        <w:spacing w:line="245" w:lineRule="auto"/>
        <w:ind w:firstLineChars="200" w:firstLine="420"/>
        <w:jc w:val="left"/>
      </w:pPr>
      <w:r>
        <w:rPr>
          <w:rFonts w:hint="eastAsia"/>
        </w:rPr>
        <w:t>第三部分包括</w:t>
      </w:r>
      <w:r>
        <w:t>8</w:t>
      </w:r>
      <w:r>
        <w:t>、</w:t>
      </w:r>
      <w:r>
        <w:t>9</w:t>
      </w:r>
      <w:r>
        <w:t>、</w:t>
      </w:r>
      <w:r>
        <w:t>10</w:t>
      </w:r>
      <w:r>
        <w:t>、</w:t>
      </w:r>
      <w:r>
        <w:t>11</w:t>
      </w:r>
      <w:r>
        <w:t>、</w:t>
      </w:r>
      <w:r>
        <w:t>12</w:t>
      </w:r>
      <w:r>
        <w:t>条，主要为贸易型总部企业支持政策。</w:t>
      </w:r>
    </w:p>
    <w:p w:rsidR="008C1EC6" w:rsidRDefault="008C1EC6" w:rsidP="008C1EC6">
      <w:pPr>
        <w:spacing w:line="245" w:lineRule="auto"/>
        <w:ind w:firstLineChars="200" w:firstLine="420"/>
        <w:jc w:val="left"/>
      </w:pPr>
      <w:r>
        <w:rPr>
          <w:rFonts w:hint="eastAsia"/>
        </w:rPr>
        <w:t>第四部分包括第</w:t>
      </w:r>
      <w:r>
        <w:t>13</w:t>
      </w:r>
      <w:r>
        <w:t>、</w:t>
      </w:r>
      <w:r>
        <w:t>14</w:t>
      </w:r>
      <w:r>
        <w:t>、</w:t>
      </w:r>
      <w:r>
        <w:t>15</w:t>
      </w:r>
      <w:r>
        <w:t>条，主要为对贸易型总部企业统计、变更、注销及动态评估等管理要求。</w:t>
      </w:r>
    </w:p>
    <w:p w:rsidR="008C1EC6" w:rsidRDefault="008C1EC6" w:rsidP="008C1EC6">
      <w:pPr>
        <w:spacing w:line="245" w:lineRule="auto"/>
        <w:ind w:firstLineChars="200" w:firstLine="420"/>
        <w:jc w:val="left"/>
      </w:pPr>
      <w:r>
        <w:rPr>
          <w:rFonts w:hint="eastAsia"/>
        </w:rPr>
        <w:t>第五部分仅第</w:t>
      </w:r>
      <w:r>
        <w:t>16</w:t>
      </w:r>
      <w:r>
        <w:t>条，为文件有效期。</w:t>
      </w:r>
    </w:p>
    <w:p w:rsidR="008C1EC6" w:rsidRDefault="008C1EC6" w:rsidP="008C1EC6">
      <w:pPr>
        <w:spacing w:line="245" w:lineRule="auto"/>
        <w:ind w:firstLineChars="200" w:firstLine="420"/>
        <w:jc w:val="left"/>
      </w:pPr>
      <w:r>
        <w:rPr>
          <w:rFonts w:hint="eastAsia"/>
        </w:rPr>
        <w:t>本意见自</w:t>
      </w:r>
      <w:r>
        <w:t>2022</w:t>
      </w:r>
      <w:r>
        <w:t>年</w:t>
      </w:r>
      <w:r>
        <w:t>3</w:t>
      </w:r>
      <w:r>
        <w:t>月</w:t>
      </w:r>
      <w:r>
        <w:t>1</w:t>
      </w:r>
      <w:r>
        <w:t>日起试行三年，市商务局将根据政策实际执行情况，后续跟进优化。</w:t>
      </w:r>
    </w:p>
    <w:p w:rsidR="008C1EC6" w:rsidRDefault="008C1EC6" w:rsidP="008C1EC6">
      <w:pPr>
        <w:spacing w:line="245" w:lineRule="auto"/>
        <w:ind w:firstLineChars="200" w:firstLine="420"/>
        <w:jc w:val="left"/>
      </w:pPr>
      <w:r w:rsidRPr="00585AD8">
        <w:rPr>
          <w:rFonts w:hint="eastAsia"/>
        </w:rPr>
        <w:t>深圳市商务局关于印发《关于支持贸易型总部企业发展的实施意见（试行）》的通知</w:t>
      </w:r>
    </w:p>
    <w:p w:rsidR="008C1EC6" w:rsidRDefault="008C1EC6" w:rsidP="008C1EC6">
      <w:pPr>
        <w:spacing w:line="245" w:lineRule="auto"/>
        <w:ind w:firstLineChars="200" w:firstLine="420"/>
        <w:jc w:val="left"/>
      </w:pPr>
      <w:r>
        <w:rPr>
          <w:rFonts w:hint="eastAsia"/>
        </w:rPr>
        <w:t>各有关单位：</w:t>
      </w:r>
    </w:p>
    <w:p w:rsidR="008C1EC6" w:rsidRDefault="008C1EC6" w:rsidP="008C1EC6">
      <w:pPr>
        <w:spacing w:line="245" w:lineRule="auto"/>
        <w:ind w:firstLineChars="200" w:firstLine="420"/>
        <w:jc w:val="left"/>
      </w:pPr>
      <w:r>
        <w:rPr>
          <w:rFonts w:hint="eastAsia"/>
        </w:rPr>
        <w:t>根据《中共深圳市委</w:t>
      </w:r>
      <w:r>
        <w:t xml:space="preserve"> </w:t>
      </w:r>
      <w:r>
        <w:t>深圳市人民政府印发〈关于推进贸易高质量发展的工作方案〉的通知》（深发〔</w:t>
      </w:r>
      <w:r>
        <w:t>2021</w:t>
      </w:r>
      <w:r>
        <w:t>〕</w:t>
      </w:r>
      <w:r>
        <w:t>13</w:t>
      </w:r>
      <w:r>
        <w:t>号）要求，为落实贸易龙头企业工程，市商务局制定了《深圳市商务局关于支持贸易型总部企业发展的实施意见（试行）》，现予印发，请认真落实。</w:t>
      </w:r>
    </w:p>
    <w:p w:rsidR="008C1EC6" w:rsidRDefault="008C1EC6" w:rsidP="008C1EC6">
      <w:pPr>
        <w:spacing w:line="245" w:lineRule="auto"/>
        <w:ind w:firstLineChars="200" w:firstLine="420"/>
        <w:jc w:val="left"/>
      </w:pPr>
      <w:r>
        <w:t>深圳市商务局</w:t>
      </w:r>
    </w:p>
    <w:p w:rsidR="008C1EC6" w:rsidRDefault="008C1EC6" w:rsidP="008C1EC6">
      <w:pPr>
        <w:spacing w:line="245" w:lineRule="auto"/>
        <w:ind w:firstLineChars="200" w:firstLine="420"/>
        <w:jc w:val="left"/>
      </w:pPr>
      <w:r>
        <w:t>2022</w:t>
      </w:r>
      <w:r>
        <w:t>年</w:t>
      </w:r>
      <w:r>
        <w:t>2</w:t>
      </w:r>
      <w:r>
        <w:t>月</w:t>
      </w:r>
      <w:r>
        <w:t>9</w:t>
      </w:r>
      <w:r>
        <w:t>日</w:t>
      </w:r>
    </w:p>
    <w:p w:rsidR="008C1EC6" w:rsidRDefault="008C1EC6" w:rsidP="008C1EC6">
      <w:pPr>
        <w:spacing w:line="245" w:lineRule="auto"/>
        <w:ind w:firstLineChars="200" w:firstLine="420"/>
        <w:jc w:val="left"/>
      </w:pPr>
      <w:r>
        <w:rPr>
          <w:rFonts w:hint="eastAsia"/>
        </w:rPr>
        <w:t>深圳市商务局关于支持贸易型总部企业发展的实施意见（试行）</w:t>
      </w:r>
    </w:p>
    <w:p w:rsidR="008C1EC6" w:rsidRDefault="008C1EC6" w:rsidP="008C1EC6">
      <w:pPr>
        <w:spacing w:line="245" w:lineRule="auto"/>
        <w:ind w:firstLineChars="200" w:firstLine="420"/>
        <w:jc w:val="left"/>
      </w:pPr>
      <w:r>
        <w:rPr>
          <w:rFonts w:hint="eastAsia"/>
        </w:rPr>
        <w:t>第一条</w:t>
      </w:r>
      <w:r>
        <w:t xml:space="preserve">  </w:t>
      </w:r>
      <w:r>
        <w:t>为打造全面扩大开放新格局，构筑对外开放新优势，增强消费对经济发展的拉动作用，加快建设全球重要的商贸中心，制定本意见。</w:t>
      </w:r>
    </w:p>
    <w:p w:rsidR="008C1EC6" w:rsidRDefault="008C1EC6" w:rsidP="008C1EC6">
      <w:pPr>
        <w:spacing w:line="245" w:lineRule="auto"/>
        <w:ind w:firstLineChars="200" w:firstLine="420"/>
        <w:jc w:val="left"/>
      </w:pPr>
      <w:r>
        <w:rPr>
          <w:rFonts w:hint="eastAsia"/>
        </w:rPr>
        <w:t>第二条</w:t>
      </w:r>
      <w:r>
        <w:t xml:space="preserve">  </w:t>
      </w:r>
      <w:r>
        <w:t>本意见所称贸易型总部企业，是指境内外企业在深圳设立的，具有采购、分拨、营销、结算、物流等单一或综合贸易功能的总部机构。</w:t>
      </w:r>
    </w:p>
    <w:p w:rsidR="008C1EC6" w:rsidRDefault="008C1EC6" w:rsidP="008C1EC6">
      <w:pPr>
        <w:spacing w:line="245" w:lineRule="auto"/>
        <w:ind w:firstLineChars="200" w:firstLine="420"/>
        <w:jc w:val="left"/>
      </w:pPr>
      <w:r>
        <w:rPr>
          <w:rFonts w:hint="eastAsia"/>
        </w:rPr>
        <w:t>贸易型总部企业既包含传统贸易企业，也包含基于互联网等信息技术从事撮合交易或提供配套服务的平台型贸易企业。</w:t>
      </w:r>
    </w:p>
    <w:p w:rsidR="008C1EC6" w:rsidRDefault="008C1EC6" w:rsidP="008C1EC6">
      <w:pPr>
        <w:spacing w:line="245" w:lineRule="auto"/>
        <w:ind w:firstLineChars="200" w:firstLine="420"/>
        <w:jc w:val="left"/>
      </w:pPr>
      <w:r>
        <w:rPr>
          <w:rFonts w:hint="eastAsia"/>
        </w:rPr>
        <w:t>第三条</w:t>
      </w:r>
      <w:r>
        <w:t xml:space="preserve">  </w:t>
      </w:r>
      <w:r>
        <w:t>按照</w:t>
      </w:r>
      <w:r>
        <w:t>“</w:t>
      </w:r>
      <w:r>
        <w:t>公开、公平、公正</w:t>
      </w:r>
      <w:r>
        <w:t>”</w:t>
      </w:r>
      <w:r>
        <w:t>的原则，鼓励企业设立贸易型总部企业，实行自愿申报、政府审核、社会公示、动态评估制度。</w:t>
      </w:r>
    </w:p>
    <w:p w:rsidR="008C1EC6" w:rsidRDefault="008C1EC6" w:rsidP="008C1EC6">
      <w:pPr>
        <w:spacing w:line="245" w:lineRule="auto"/>
        <w:ind w:firstLineChars="200" w:firstLine="420"/>
        <w:jc w:val="left"/>
      </w:pPr>
      <w:r>
        <w:rPr>
          <w:rFonts w:hint="eastAsia"/>
        </w:rPr>
        <w:t>第四条</w:t>
      </w:r>
      <w:r>
        <w:t xml:space="preserve">  </w:t>
      </w:r>
      <w:r>
        <w:t>市商务局负责贸易型总部企业认定工作，并协调有关部门共同开展促进贸易型总部企业发展的相关工作。</w:t>
      </w:r>
    </w:p>
    <w:p w:rsidR="008C1EC6" w:rsidRDefault="008C1EC6" w:rsidP="008C1EC6">
      <w:pPr>
        <w:spacing w:line="245" w:lineRule="auto"/>
        <w:ind w:firstLineChars="200" w:firstLine="420"/>
        <w:jc w:val="left"/>
      </w:pPr>
      <w:r>
        <w:rPr>
          <w:rFonts w:hint="eastAsia"/>
        </w:rPr>
        <w:t>第五条</w:t>
      </w:r>
      <w:r>
        <w:t xml:space="preserve">  </w:t>
      </w:r>
      <w:r>
        <w:t>贸易型总部企业应当符合以下条件：</w:t>
      </w:r>
    </w:p>
    <w:p w:rsidR="008C1EC6" w:rsidRDefault="008C1EC6" w:rsidP="008C1EC6">
      <w:pPr>
        <w:spacing w:line="245" w:lineRule="auto"/>
        <w:ind w:firstLineChars="200" w:firstLine="420"/>
        <w:jc w:val="left"/>
      </w:pPr>
      <w:r>
        <w:rPr>
          <w:rFonts w:hint="eastAsia"/>
        </w:rPr>
        <w:t>（一）在深圳市登记注册，且具有独立法人资格；</w:t>
      </w:r>
    </w:p>
    <w:p w:rsidR="008C1EC6" w:rsidRDefault="008C1EC6" w:rsidP="008C1EC6">
      <w:pPr>
        <w:spacing w:line="245" w:lineRule="auto"/>
        <w:ind w:firstLineChars="200" w:firstLine="420"/>
        <w:jc w:val="left"/>
      </w:pPr>
      <w:r>
        <w:rPr>
          <w:rFonts w:hint="eastAsia"/>
        </w:rPr>
        <w:t>（二）除本市外，拥有</w:t>
      </w:r>
      <w:r>
        <w:t>2</w:t>
      </w:r>
      <w:r>
        <w:t>个以上（含本数）分支机构、并有一定比例的业务覆盖，实行统一管理；</w:t>
      </w:r>
    </w:p>
    <w:p w:rsidR="008C1EC6" w:rsidRDefault="008C1EC6" w:rsidP="008C1EC6">
      <w:pPr>
        <w:spacing w:line="245" w:lineRule="auto"/>
        <w:ind w:firstLineChars="200" w:firstLine="420"/>
        <w:jc w:val="left"/>
      </w:pPr>
      <w:r>
        <w:rPr>
          <w:rFonts w:hint="eastAsia"/>
        </w:rPr>
        <w:t>（三）未被列入严重失信主体名单且三年内未受到刑事处罚；</w:t>
      </w:r>
    </w:p>
    <w:p w:rsidR="008C1EC6" w:rsidRDefault="008C1EC6" w:rsidP="008C1EC6">
      <w:pPr>
        <w:spacing w:line="245" w:lineRule="auto"/>
        <w:ind w:firstLineChars="200" w:firstLine="420"/>
        <w:jc w:val="left"/>
      </w:pPr>
      <w:r>
        <w:rPr>
          <w:rFonts w:hint="eastAsia"/>
        </w:rPr>
        <w:t>（四）符合以下任一条件：</w:t>
      </w:r>
    </w:p>
    <w:p w:rsidR="008C1EC6" w:rsidRDefault="008C1EC6" w:rsidP="008C1EC6">
      <w:pPr>
        <w:spacing w:line="245" w:lineRule="auto"/>
        <w:ind w:firstLineChars="200" w:firstLine="420"/>
        <w:jc w:val="left"/>
      </w:pPr>
      <w:r>
        <w:t>1.</w:t>
      </w:r>
      <w:r>
        <w:t>以国内批发零售为主营业务的，该业务收入占总营业收入的比例占</w:t>
      </w:r>
      <w:r>
        <w:t>50%</w:t>
      </w:r>
      <w:r>
        <w:t>以上，且上年度营业收入（销售收入）超过</w:t>
      </w:r>
      <w:r>
        <w:t>100</w:t>
      </w:r>
      <w:r>
        <w:t>亿元人民币；</w:t>
      </w:r>
    </w:p>
    <w:p w:rsidR="008C1EC6" w:rsidRDefault="008C1EC6" w:rsidP="008C1EC6">
      <w:pPr>
        <w:spacing w:line="245" w:lineRule="auto"/>
        <w:ind w:firstLineChars="200" w:firstLine="420"/>
        <w:jc w:val="left"/>
      </w:pPr>
      <w:r>
        <w:t>2.</w:t>
      </w:r>
      <w:r>
        <w:t>以国际货物贸易为主营业务的，该业务收入占总营业收入的比例占</w:t>
      </w:r>
      <w:r>
        <w:t>50%</w:t>
      </w:r>
      <w:r>
        <w:t>以上，且上年度营业收入（销售收入）超过</w:t>
      </w:r>
      <w:r>
        <w:t>60</w:t>
      </w:r>
      <w:r>
        <w:t>亿元人民币；</w:t>
      </w:r>
    </w:p>
    <w:p w:rsidR="008C1EC6" w:rsidRDefault="008C1EC6" w:rsidP="008C1EC6">
      <w:pPr>
        <w:spacing w:line="245" w:lineRule="auto"/>
        <w:ind w:firstLineChars="200" w:firstLine="420"/>
        <w:jc w:val="left"/>
      </w:pPr>
      <w:r>
        <w:t>3.</w:t>
      </w:r>
      <w:r>
        <w:t>以物流仓储或国际服务贸易为主营业务的，该业务收入占总营业收入的比例占</w:t>
      </w:r>
      <w:r>
        <w:t>50%</w:t>
      </w:r>
      <w:r>
        <w:t>以上，且上年度营业收入（销售收入）超过</w:t>
      </w:r>
      <w:r>
        <w:t>40</w:t>
      </w:r>
      <w:r>
        <w:t>亿元人民币；</w:t>
      </w:r>
    </w:p>
    <w:p w:rsidR="008C1EC6" w:rsidRDefault="008C1EC6" w:rsidP="008C1EC6">
      <w:pPr>
        <w:spacing w:line="245" w:lineRule="auto"/>
        <w:ind w:firstLineChars="200" w:firstLine="420"/>
        <w:jc w:val="left"/>
      </w:pPr>
      <w:r>
        <w:t>4.</w:t>
      </w:r>
      <w:r>
        <w:t>以平台交易为主营业务的，注册会员或入驻商家超过</w:t>
      </w:r>
      <w:r>
        <w:t>5000</w:t>
      </w:r>
      <w:r>
        <w:t>家且有超过</w:t>
      </w:r>
      <w:r>
        <w:t>30%</w:t>
      </w:r>
      <w:r>
        <w:t>的比例为非本市企业。其中，面向消费者的平台企业年交易额超过</w:t>
      </w:r>
      <w:r>
        <w:t>50</w:t>
      </w:r>
      <w:r>
        <w:t>亿元人民币；面向企业（提供企业间交易）的平台企业年交易额超过</w:t>
      </w:r>
      <w:r>
        <w:t>150</w:t>
      </w:r>
      <w:r>
        <w:t>亿元人民币。</w:t>
      </w:r>
    </w:p>
    <w:p w:rsidR="008C1EC6" w:rsidRDefault="008C1EC6" w:rsidP="008C1EC6">
      <w:pPr>
        <w:spacing w:line="245" w:lineRule="auto"/>
        <w:ind w:firstLineChars="200" w:firstLine="420"/>
        <w:jc w:val="left"/>
      </w:pPr>
      <w:r>
        <w:rPr>
          <w:rFonts w:hint="eastAsia"/>
        </w:rPr>
        <w:t>第六条</w:t>
      </w:r>
      <w:r>
        <w:t xml:space="preserve">  </w:t>
      </w:r>
      <w:r>
        <w:t>申请认定贸易型总部企业，应当提交下列材料：</w:t>
      </w:r>
    </w:p>
    <w:p w:rsidR="008C1EC6" w:rsidRDefault="008C1EC6" w:rsidP="008C1EC6">
      <w:pPr>
        <w:spacing w:line="245" w:lineRule="auto"/>
        <w:ind w:firstLineChars="200" w:firstLine="420"/>
        <w:jc w:val="left"/>
      </w:pPr>
      <w:r>
        <w:rPr>
          <w:rFonts w:hint="eastAsia"/>
        </w:rPr>
        <w:t>（一）贸易型总部企业认定申请表；</w:t>
      </w:r>
    </w:p>
    <w:p w:rsidR="008C1EC6" w:rsidRDefault="008C1EC6" w:rsidP="008C1EC6">
      <w:pPr>
        <w:spacing w:line="245" w:lineRule="auto"/>
        <w:ind w:firstLineChars="200" w:firstLine="420"/>
        <w:jc w:val="left"/>
      </w:pPr>
      <w:r>
        <w:rPr>
          <w:rFonts w:hint="eastAsia"/>
        </w:rPr>
        <w:t>（二）营业执照复印件；</w:t>
      </w:r>
    </w:p>
    <w:p w:rsidR="008C1EC6" w:rsidRDefault="008C1EC6" w:rsidP="008C1EC6">
      <w:pPr>
        <w:spacing w:line="245" w:lineRule="auto"/>
        <w:ind w:firstLineChars="200" w:firstLine="420"/>
        <w:jc w:val="left"/>
      </w:pPr>
      <w:r>
        <w:rPr>
          <w:rFonts w:hint="eastAsia"/>
        </w:rPr>
        <w:t>（三）组织机构和财务报表等经营情况报告；</w:t>
      </w:r>
    </w:p>
    <w:p w:rsidR="008C1EC6" w:rsidRDefault="008C1EC6" w:rsidP="008C1EC6">
      <w:pPr>
        <w:spacing w:line="245" w:lineRule="auto"/>
        <w:ind w:firstLineChars="200" w:firstLine="420"/>
        <w:jc w:val="left"/>
      </w:pPr>
      <w:r>
        <w:rPr>
          <w:rFonts w:hint="eastAsia"/>
        </w:rPr>
        <w:t>（四）投资、被授权运营管理或业务覆盖的企业名单；</w:t>
      </w:r>
    </w:p>
    <w:p w:rsidR="008C1EC6" w:rsidRDefault="008C1EC6" w:rsidP="008C1EC6">
      <w:pPr>
        <w:spacing w:line="245" w:lineRule="auto"/>
        <w:ind w:firstLineChars="200" w:firstLine="420"/>
        <w:jc w:val="left"/>
      </w:pPr>
      <w:r>
        <w:rPr>
          <w:rFonts w:hint="eastAsia"/>
        </w:rPr>
        <w:t>（五）企业上一年度审计报告；</w:t>
      </w:r>
    </w:p>
    <w:p w:rsidR="008C1EC6" w:rsidRDefault="008C1EC6" w:rsidP="008C1EC6">
      <w:pPr>
        <w:spacing w:line="245" w:lineRule="auto"/>
        <w:ind w:firstLineChars="200" w:firstLine="420"/>
        <w:jc w:val="left"/>
      </w:pPr>
      <w:r>
        <w:t>（六）企业认为有必要提供的其他补充材料。</w:t>
      </w:r>
    </w:p>
    <w:p w:rsidR="008C1EC6" w:rsidRDefault="008C1EC6" w:rsidP="008C1EC6">
      <w:pPr>
        <w:spacing w:line="245" w:lineRule="auto"/>
        <w:ind w:firstLineChars="200" w:firstLine="420"/>
        <w:jc w:val="left"/>
      </w:pPr>
      <w:r>
        <w:rPr>
          <w:rFonts w:hint="eastAsia"/>
        </w:rPr>
        <w:t>第七条</w:t>
      </w:r>
      <w:r>
        <w:t xml:space="preserve">  </w:t>
      </w:r>
      <w:r>
        <w:t>贸易型总部企业的认定，按下列程序进行：</w:t>
      </w:r>
    </w:p>
    <w:p w:rsidR="008C1EC6" w:rsidRDefault="008C1EC6" w:rsidP="008C1EC6">
      <w:pPr>
        <w:spacing w:line="245" w:lineRule="auto"/>
        <w:ind w:firstLineChars="200" w:firstLine="420"/>
        <w:jc w:val="left"/>
      </w:pPr>
      <w:r>
        <w:rPr>
          <w:rFonts w:hint="eastAsia"/>
        </w:rPr>
        <w:t>（一）市商务局发布贸易型总部企业申报指南；</w:t>
      </w:r>
    </w:p>
    <w:p w:rsidR="008C1EC6" w:rsidRDefault="008C1EC6" w:rsidP="008C1EC6">
      <w:pPr>
        <w:spacing w:line="245" w:lineRule="auto"/>
        <w:ind w:firstLineChars="200" w:firstLine="420"/>
        <w:jc w:val="left"/>
      </w:pPr>
      <w:r>
        <w:rPr>
          <w:rFonts w:hint="eastAsia"/>
        </w:rPr>
        <w:t>（二）企业按照要求向市商务局提出申请，并填写《贸易型总部企业认定申请表》，递交相关材料；</w:t>
      </w:r>
    </w:p>
    <w:p w:rsidR="008C1EC6" w:rsidRDefault="008C1EC6" w:rsidP="008C1EC6">
      <w:pPr>
        <w:spacing w:line="245" w:lineRule="auto"/>
        <w:ind w:firstLineChars="200" w:firstLine="420"/>
        <w:jc w:val="left"/>
      </w:pPr>
      <w:r>
        <w:rPr>
          <w:rFonts w:hint="eastAsia"/>
        </w:rPr>
        <w:t>（三）市商务局在收到申请材料后，核查企业相关信息，如有需要，将征求有关部门意见；</w:t>
      </w:r>
    </w:p>
    <w:p w:rsidR="008C1EC6" w:rsidRDefault="008C1EC6" w:rsidP="008C1EC6">
      <w:pPr>
        <w:spacing w:line="245" w:lineRule="auto"/>
        <w:ind w:firstLineChars="200" w:firstLine="420"/>
        <w:jc w:val="left"/>
      </w:pPr>
      <w:r>
        <w:rPr>
          <w:rFonts w:hint="eastAsia"/>
        </w:rPr>
        <w:t>（四）核查后符合条件的，由市商务局统一颁发认定证书，并予以授牌。</w:t>
      </w:r>
    </w:p>
    <w:p w:rsidR="008C1EC6" w:rsidRDefault="008C1EC6" w:rsidP="008C1EC6">
      <w:pPr>
        <w:spacing w:line="245" w:lineRule="auto"/>
        <w:ind w:firstLineChars="200" w:firstLine="420"/>
        <w:jc w:val="left"/>
      </w:pPr>
      <w:r>
        <w:rPr>
          <w:rFonts w:hint="eastAsia"/>
        </w:rPr>
        <w:t>第八条</w:t>
      </w:r>
      <w:r>
        <w:t xml:space="preserve">  </w:t>
      </w:r>
      <w:r>
        <w:t>进一步优化财政资金投入机制，完善出口退税分担机制，聚焦贸易型总部企业发展，加大支持力度。对于符合商务发展专项资金政策条件的贸易型总部企业，市商务局在资金申报评定中予以优先支持。</w:t>
      </w:r>
    </w:p>
    <w:p w:rsidR="008C1EC6" w:rsidRDefault="008C1EC6" w:rsidP="008C1EC6">
      <w:pPr>
        <w:spacing w:line="245" w:lineRule="auto"/>
        <w:ind w:firstLineChars="200" w:firstLine="420"/>
        <w:jc w:val="left"/>
      </w:pPr>
      <w:r>
        <w:rPr>
          <w:rFonts w:hint="eastAsia"/>
        </w:rPr>
        <w:t>各区（含新区、深汕特别合作区）商务主管部门结合实际情况积极营造企业良好发展环境，对认定的贸易型总部企业给予相关政策扶持。</w:t>
      </w:r>
    </w:p>
    <w:p w:rsidR="008C1EC6" w:rsidRDefault="008C1EC6" w:rsidP="008C1EC6">
      <w:pPr>
        <w:spacing w:line="245" w:lineRule="auto"/>
        <w:ind w:firstLineChars="200" w:firstLine="420"/>
        <w:jc w:val="left"/>
      </w:pPr>
      <w:r>
        <w:rPr>
          <w:rFonts w:hint="eastAsia"/>
        </w:rPr>
        <w:t>第九条</w:t>
      </w:r>
      <w:r>
        <w:t xml:space="preserve">  </w:t>
      </w:r>
      <w:r>
        <w:t>支持贸易型总部企业优先纳入领导干部挂点服务企业名录。</w:t>
      </w:r>
    </w:p>
    <w:p w:rsidR="008C1EC6" w:rsidRDefault="008C1EC6" w:rsidP="008C1EC6">
      <w:pPr>
        <w:spacing w:line="245" w:lineRule="auto"/>
        <w:ind w:firstLineChars="200" w:firstLine="420"/>
        <w:jc w:val="left"/>
      </w:pPr>
      <w:r>
        <w:rPr>
          <w:rFonts w:hint="eastAsia"/>
        </w:rPr>
        <w:t>第十条</w:t>
      </w:r>
      <w:r>
        <w:t xml:space="preserve">  </w:t>
      </w:r>
      <w:r>
        <w:t>鼓励金融机构与贸易型总部企业开展战略性合作，通过统一授信、资产重组、发行债券、引进股权投资等多种方式拓宽融资渠道，利用信用保险金融工具等拓展国内外市场。支持贸易型总部企业开展供应链金融业务，为中小贸易企业提供全流程、专业化配套服务。支持贸易型总部企业优先参与利率市场化改革、人民币国际化、数字人民币的相关产品和制度试点活动，探索开展本外币一体化资金池业务试点。</w:t>
      </w:r>
    </w:p>
    <w:p w:rsidR="008C1EC6" w:rsidRDefault="008C1EC6" w:rsidP="008C1EC6">
      <w:pPr>
        <w:spacing w:line="245" w:lineRule="auto"/>
        <w:ind w:firstLineChars="200" w:firstLine="420"/>
        <w:jc w:val="left"/>
      </w:pPr>
      <w:r>
        <w:rPr>
          <w:rFonts w:hint="eastAsia"/>
        </w:rPr>
        <w:t>对内部资金有统一管理需求且符合相关条件的贸易型总部企业，支持其所在企业集团或外商投资性公司按照有关规定申报设立财务公司，为其在中国境内的投资企业提供集中财务管理服务。</w:t>
      </w:r>
    </w:p>
    <w:p w:rsidR="008C1EC6" w:rsidRDefault="008C1EC6" w:rsidP="008C1EC6">
      <w:pPr>
        <w:spacing w:line="245" w:lineRule="auto"/>
        <w:ind w:firstLineChars="200" w:firstLine="420"/>
        <w:jc w:val="left"/>
      </w:pPr>
      <w:r>
        <w:rPr>
          <w:rFonts w:hint="eastAsia"/>
        </w:rPr>
        <w:t>鼓励贸易型总部企业根据自身经营和管理需要，开展各类跨境人民币业务，相关金融机构可对符合条件的企业进一步简化跨境人民币业务办理流程。贸易型总部企业可通过跨境人民币双向资金池和经常项下跨境人民币集中收付等通道完成集团的资金集中运营管理，提高资金使用效率。</w:t>
      </w:r>
    </w:p>
    <w:p w:rsidR="008C1EC6" w:rsidRDefault="008C1EC6" w:rsidP="008C1EC6">
      <w:pPr>
        <w:spacing w:line="245" w:lineRule="auto"/>
        <w:ind w:firstLineChars="200" w:firstLine="420"/>
        <w:jc w:val="left"/>
      </w:pPr>
      <w:r>
        <w:rPr>
          <w:rFonts w:hint="eastAsia"/>
        </w:rPr>
        <w:t>第十一条</w:t>
      </w:r>
      <w:r>
        <w:t xml:space="preserve">  </w:t>
      </w:r>
      <w:r>
        <w:t>支持贸易型总部企业引进国内外优秀人才，符合相关人才政策的，享受相应的优惠政策。</w:t>
      </w:r>
    </w:p>
    <w:p w:rsidR="008C1EC6" w:rsidRDefault="008C1EC6" w:rsidP="008C1EC6">
      <w:pPr>
        <w:spacing w:line="245" w:lineRule="auto"/>
        <w:ind w:firstLineChars="200" w:firstLine="420"/>
        <w:jc w:val="left"/>
      </w:pPr>
      <w:r>
        <w:rPr>
          <w:rFonts w:hint="eastAsia"/>
        </w:rPr>
        <w:t>支持贸易型总部企业充分利用本市教育资源，共建贸易人才实训基地，为贸易从业人员提供职业教育和培训。</w:t>
      </w:r>
    </w:p>
    <w:p w:rsidR="008C1EC6" w:rsidRDefault="008C1EC6" w:rsidP="008C1EC6">
      <w:pPr>
        <w:spacing w:line="245" w:lineRule="auto"/>
        <w:ind w:firstLineChars="200" w:firstLine="420"/>
        <w:jc w:val="left"/>
      </w:pPr>
      <w:r>
        <w:rPr>
          <w:rFonts w:hint="eastAsia"/>
        </w:rPr>
        <w:t>贸易型总部企业所在区对符合相关人才住房政策的贸易型总部企业引进的外省市人才申请人才住房提供便利。</w:t>
      </w:r>
    </w:p>
    <w:p w:rsidR="008C1EC6" w:rsidRDefault="008C1EC6" w:rsidP="008C1EC6">
      <w:pPr>
        <w:spacing w:line="245" w:lineRule="auto"/>
        <w:ind w:firstLineChars="200" w:firstLine="420"/>
        <w:jc w:val="left"/>
      </w:pPr>
      <w:r>
        <w:rPr>
          <w:rFonts w:hint="eastAsia"/>
        </w:rPr>
        <w:t>第十二条</w:t>
      </w:r>
      <w:r>
        <w:t xml:space="preserve"> </w:t>
      </w:r>
      <w:r>
        <w:t>贸易型总部企业符合条件的内地户籍居民因商务需要出境的，可由有关部门依法依规提供商务备案便利服务。</w:t>
      </w:r>
    </w:p>
    <w:p w:rsidR="008C1EC6" w:rsidRDefault="008C1EC6" w:rsidP="008C1EC6">
      <w:pPr>
        <w:spacing w:line="245" w:lineRule="auto"/>
        <w:ind w:firstLineChars="200" w:firstLine="420"/>
        <w:jc w:val="left"/>
      </w:pPr>
      <w:r>
        <w:rPr>
          <w:rFonts w:hint="eastAsia"/>
        </w:rPr>
        <w:t>贸易型总部企业需要多次临时入境的外籍人员，可以按规定申请办理入境有效期不超过</w:t>
      </w:r>
      <w:r>
        <w:t>1</w:t>
      </w:r>
      <w:r>
        <w:t>年，停留期不超过</w:t>
      </w:r>
      <w:r>
        <w:t>180</w:t>
      </w:r>
      <w:r>
        <w:t>日的多次签证；对在本市常驻工作的贸易型总部企业外籍法定代表、总经理、副总经理、财务总监，已连续办理</w:t>
      </w:r>
      <w:r>
        <w:t>2</w:t>
      </w:r>
      <w:r>
        <w:t>年以上工作类居留许可且无违法违规行为的，再次申请可按规定办理</w:t>
      </w:r>
      <w:r>
        <w:t>5</w:t>
      </w:r>
      <w:r>
        <w:t>年以内的外国人工作类居留许可；贸易型总部企业的外籍高级管理人员，经深圳市人民政府、国家重点发展区域管理部门推荐，可按规定申请在华永久居留，外籍配偶和未成年子女可随同申请。</w:t>
      </w:r>
    </w:p>
    <w:p w:rsidR="008C1EC6" w:rsidRDefault="008C1EC6" w:rsidP="008C1EC6">
      <w:pPr>
        <w:spacing w:line="245" w:lineRule="auto"/>
        <w:ind w:firstLineChars="200" w:firstLine="420"/>
        <w:jc w:val="left"/>
      </w:pPr>
      <w:r>
        <w:rPr>
          <w:rFonts w:hint="eastAsia"/>
        </w:rPr>
        <w:t>第十三条</w:t>
      </w:r>
      <w:r>
        <w:t xml:space="preserve">  </w:t>
      </w:r>
      <w:r>
        <w:t>市、区商务主管部门应当与统计部门建立贸易型总部企业数据共享机制，准确掌握贸易型总部企业经营情况。</w:t>
      </w:r>
    </w:p>
    <w:p w:rsidR="008C1EC6" w:rsidRDefault="008C1EC6" w:rsidP="008C1EC6">
      <w:pPr>
        <w:spacing w:line="245" w:lineRule="auto"/>
        <w:ind w:firstLineChars="200" w:firstLine="420"/>
        <w:jc w:val="left"/>
      </w:pPr>
      <w:r>
        <w:rPr>
          <w:rFonts w:hint="eastAsia"/>
        </w:rPr>
        <w:t>第十四条</w:t>
      </w:r>
      <w:r>
        <w:t xml:space="preserve">  </w:t>
      </w:r>
      <w:r>
        <w:t>贸易型总部企业涉及变更名称、变更注册资本以及公司合并、分立、解散、清算、股权转让、迁出等重大事项的，应及时通报市商务局。</w:t>
      </w:r>
    </w:p>
    <w:p w:rsidR="008C1EC6" w:rsidRDefault="008C1EC6" w:rsidP="008C1EC6">
      <w:pPr>
        <w:spacing w:line="245" w:lineRule="auto"/>
        <w:ind w:firstLineChars="200" w:firstLine="420"/>
        <w:jc w:val="left"/>
      </w:pPr>
      <w:r>
        <w:rPr>
          <w:rFonts w:hint="eastAsia"/>
        </w:rPr>
        <w:t>第十五条</w:t>
      </w:r>
      <w:r>
        <w:t xml:space="preserve">  </w:t>
      </w:r>
      <w:r>
        <w:t>市商务局会同有关部门对已认定的贸易型总部企业实行动态评估，结合企业经营年度报告制度，对不再满足认定条件的企业，取消其总部企业资格并予以公告。</w:t>
      </w:r>
    </w:p>
    <w:p w:rsidR="008C1EC6" w:rsidRDefault="008C1EC6" w:rsidP="008C1EC6">
      <w:pPr>
        <w:spacing w:line="245" w:lineRule="auto"/>
        <w:ind w:firstLineChars="200" w:firstLine="420"/>
        <w:jc w:val="left"/>
      </w:pPr>
      <w:r>
        <w:rPr>
          <w:rFonts w:hint="eastAsia"/>
        </w:rPr>
        <w:t>第十六条</w:t>
      </w:r>
      <w:r>
        <w:t xml:space="preserve">  </w:t>
      </w:r>
      <w:r>
        <w:t>本意见自</w:t>
      </w:r>
      <w:r>
        <w:t>2022</w:t>
      </w:r>
      <w:r>
        <w:t>年</w:t>
      </w:r>
      <w:r>
        <w:t>3</w:t>
      </w:r>
      <w:r>
        <w:t>月</w:t>
      </w:r>
      <w:r>
        <w:t>1</w:t>
      </w:r>
      <w:r>
        <w:t>日起试行，有效期三年。</w:t>
      </w:r>
    </w:p>
    <w:p w:rsidR="008C1EC6" w:rsidRDefault="008C1EC6" w:rsidP="008C1EC6">
      <w:pPr>
        <w:spacing w:line="245" w:lineRule="auto"/>
        <w:ind w:firstLineChars="200" w:firstLine="420"/>
        <w:jc w:val="right"/>
      </w:pPr>
      <w:r w:rsidRPr="00585AD8">
        <w:rPr>
          <w:rFonts w:hint="eastAsia"/>
        </w:rPr>
        <w:t>深圳市商务局</w:t>
      </w:r>
      <w:r>
        <w:t>2022-</w:t>
      </w:r>
      <w:r w:rsidRPr="00585AD8">
        <w:t>2-10</w:t>
      </w:r>
    </w:p>
    <w:p w:rsidR="008C1EC6" w:rsidRDefault="008C1EC6" w:rsidP="00027179">
      <w:pPr>
        <w:sectPr w:rsidR="008C1EC6" w:rsidSect="00027179">
          <w:type w:val="continuous"/>
          <w:pgSz w:w="11906" w:h="16838"/>
          <w:pgMar w:top="1644" w:right="1236" w:bottom="1418" w:left="1814" w:header="851" w:footer="907" w:gutter="0"/>
          <w:pgNumType w:start="1"/>
          <w:cols w:space="720"/>
          <w:docGrid w:type="lines" w:linePitch="341" w:charSpace="2373"/>
        </w:sectPr>
      </w:pPr>
    </w:p>
    <w:p w:rsidR="00546FB8" w:rsidRDefault="00546FB8"/>
    <w:sectPr w:rsidR="00546F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EC6"/>
    <w:rsid w:val="00546FB8"/>
    <w:rsid w:val="008C1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1E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1E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2022-05-26T05:44:00Z</dcterms:created>
</cp:coreProperties>
</file>