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8E" w:rsidRDefault="005F648E" w:rsidP="00FC4810">
      <w:pPr>
        <w:pStyle w:val="1"/>
      </w:pPr>
      <w:r w:rsidRPr="00FC4810">
        <w:rPr>
          <w:rFonts w:hint="eastAsia"/>
        </w:rPr>
        <w:t>江北新区：做好新时代“三农”工作</w:t>
      </w:r>
      <w:r w:rsidRPr="00FC4810">
        <w:t xml:space="preserve"> 实现乡村高质量发展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乡村振兴战略实施以来，江北新区认真贯彻落实中央和省市文件精神，按照市委、市政府扎实推进乡村振兴高质量发展和农业农村优先发展部署要求，把实施乡村振兴战略作为做好新时代“三农”工作的总抓手，为高水平全面建成小康社会、实现乡村高质量发展保驾护航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以“五大振兴”为抓手，提升农业农村发展活力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我国的农业农村工作的重心由脱贫攻坚转向乡村振兴。为守住脱贫攻坚的成果，做到脱贫攻坚与乡村振兴的有效衔接，江北新区以“产业振兴、人才振兴、文化振兴、生态振兴”五大振兴为抓手，全面推进农业农村高速健康发展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一是聚力产业振兴，提升现代农业水平。积极打造盘城葡萄特色产业品牌，发展“现代农业</w:t>
      </w:r>
      <w:r>
        <w:t>+”</w:t>
      </w:r>
      <w:r>
        <w:t>新型产业。以发展特色葡萄产业链为重点，稳步发展农业产业链，支持产学研联合开展新品种选育攻关，因地制宜推进优质稻米、绿色蔬菜、特色鱼、金陵鸭等产业链建设。目前，新区创建省级农产品品牌</w:t>
      </w:r>
      <w:r>
        <w:t>1</w:t>
      </w:r>
      <w:r>
        <w:t>个、绿色食品品牌</w:t>
      </w:r>
      <w:r>
        <w:t>8</w:t>
      </w:r>
      <w:r>
        <w:t>个、绿色优质农产品基地</w:t>
      </w:r>
      <w:r>
        <w:t>3</w:t>
      </w:r>
      <w:r>
        <w:t>个，石佛茶林果园</w:t>
      </w:r>
      <w:r>
        <w:t>“</w:t>
      </w:r>
      <w:r>
        <w:t>福童</w:t>
      </w:r>
      <w:r>
        <w:t>”</w:t>
      </w:r>
      <w:r>
        <w:t>雨花茶获</w:t>
      </w:r>
      <w:r>
        <w:t>2020</w:t>
      </w:r>
      <w:r>
        <w:t>年度南京市雨花茶暨名特茶质量评价金奖，长芦板鸭进入省</w:t>
      </w:r>
      <w:r>
        <w:t>100</w:t>
      </w:r>
      <w:r>
        <w:t>道地标菜。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二是聚力人才振兴，强化富民增收能力。实施人才素质提升工程，加强与农业科研院所合作，强化科技转化和成果应用，引进专业社会化服务。通过“三带”行动计划、中青年拔尖和优秀乡土人才计划等，培育出省级“三带”行动培养对象高瑞雷、市非遗传承人徐地泉等一批乡土人才。把就业创业作为农民增收主渠道，结合“春风行动暨就业援助月”等专项活动，帮助群众就业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三是聚力文化振兴，凝聚乡村振兴正能量。推动基层综合文化服务中心全覆盖，打造农村“十里文化圈”。建成村（社区）综合文化服务中心</w:t>
      </w:r>
      <w:r>
        <w:t>31</w:t>
      </w:r>
      <w:r>
        <w:t>家，全面更新农村体育健身器材，文明村建设全面达标。深入实施各类文化科技惠民工程，打造新区首届灯彩节、青年戏剧节等公共文化服务活动，大力宣传社会主义核心价值观，形成农村精神文明和脱贫攻坚相互支撑、相互促进的良好态势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四是聚力生态振兴，促进人与自然和谐共处。持续改善农村人居环境，突出全域美丽乡村建设，改善民生设施条件，垃圾分类收运处理体系实现全覆盖，农村新建污水管道</w:t>
      </w:r>
      <w:r>
        <w:t>286</w:t>
      </w:r>
      <w:r>
        <w:t>公里，污水处理设施</w:t>
      </w:r>
      <w:r>
        <w:t>192</w:t>
      </w:r>
      <w:r>
        <w:t>套，旱厕拆改任务全部实现，</w:t>
      </w:r>
      <w:r>
        <w:t>“</w:t>
      </w:r>
      <w:r>
        <w:t>农户源头分类</w:t>
      </w:r>
      <w:r>
        <w:t>+</w:t>
      </w:r>
      <w:r>
        <w:t>入户收集员分类收集</w:t>
      </w:r>
      <w:r>
        <w:t>”</w:t>
      </w:r>
      <w:r>
        <w:t>覆盖率达到</w:t>
      </w:r>
      <w:r>
        <w:t>90%</w:t>
      </w:r>
      <w:r>
        <w:t>以上。推动农村基础设施提档升级，去年至今累计完成</w:t>
      </w:r>
      <w:r>
        <w:t>289</w:t>
      </w:r>
      <w:r>
        <w:t>公里四好农路建设，</w:t>
      </w:r>
      <w:r>
        <w:t>8</w:t>
      </w:r>
      <w:r>
        <w:t>个美丽宜居乡村建成，营造</w:t>
      </w:r>
      <w:r>
        <w:t>“</w:t>
      </w:r>
      <w:r>
        <w:t>一路一风景、一村一幅画</w:t>
      </w:r>
      <w:r>
        <w:t>”</w:t>
      </w:r>
      <w:r>
        <w:t>的靓丽景象。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五是聚力组织振兴，推动乡村和谐发展。全面落实村书记“区街共管”和“两委”班子成员人选联审机制。结合街道机构改革，构建分工负责、合力推进工作机制，加强各级党组织对农村工作的全面领导，以组织活力激发农村发展活力。建成部局横向联动、区街村纵向联动积案化解机制，村务监督委员会、农村综合服务中心、三级党群服务阵地，家事社区调解工作室等农村服务体系基本形成。共排查办结突出涉农信访矛盾纠纷</w:t>
      </w:r>
      <w:r>
        <w:t>4</w:t>
      </w:r>
      <w:r>
        <w:t>件，调解矛盾纠纷</w:t>
      </w:r>
      <w:r>
        <w:t>8046</w:t>
      </w:r>
      <w:r>
        <w:t>件。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以“九大任务”为重点，增强农业农村发展动力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江北新区相关负责人表示：“全面实施乡村振兴战略，必须加强顶层设计，以更有力的举措、汇聚更强大的力量来推进。”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一是抓好基础设施建设。开展通村组道路建设，提升农村通组入户道路通行条件。实施滁河四柳河口段、东方天河堤防消险等水利工程建设，进一步提升防灾减灾能力。深化农村公共基础设施管护体制改革，实现涉农街道编制农村公共基础设施管护清单全覆盖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二是抓好公共服务。农村义务教育学校</w:t>
      </w:r>
      <w:r>
        <w:t>100%</w:t>
      </w:r>
      <w:r>
        <w:t>达到省定义务教育学校标准化建设要求，新区每个街道幼儿园、小学、初中各建设</w:t>
      </w:r>
      <w:r>
        <w:t>1</w:t>
      </w:r>
      <w:r>
        <w:t>所融合教育资源中心任务。实施基层卫生服务中心三年提升计划，投入</w:t>
      </w:r>
      <w:r>
        <w:t>10</w:t>
      </w:r>
      <w:r>
        <w:t>亿元对基层医疗卫生和专业公共卫生机构基础设施、医疗设备配置、人才队伍和信息化建设等进行全面提升。新区</w:t>
      </w:r>
      <w:r>
        <w:t>9</w:t>
      </w:r>
      <w:r>
        <w:t>个建制村已实现居家养老服务中心、农村老年人银发助餐点全覆盖。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三是抓好乡村治理。健全党建引领、自治法治德治智治融合、村级集体经济充分发展的“</w:t>
      </w:r>
      <w:r>
        <w:t>1+4+1”</w:t>
      </w:r>
      <w:r>
        <w:t>乡村治理体系。深入贯彻落实</w:t>
      </w:r>
      <w:r>
        <w:t>“</w:t>
      </w:r>
      <w:r>
        <w:t>大数据</w:t>
      </w:r>
      <w:r>
        <w:t>+</w:t>
      </w:r>
      <w:r>
        <w:t>网格化</w:t>
      </w:r>
      <w:r>
        <w:t>+</w:t>
      </w:r>
      <w:r>
        <w:t>铁脚板</w:t>
      </w:r>
      <w:r>
        <w:t>”</w:t>
      </w:r>
      <w:r>
        <w:t>机制。深化</w:t>
      </w:r>
      <w:r>
        <w:t>“</w:t>
      </w:r>
      <w:r>
        <w:t>三社</w:t>
      </w:r>
      <w:r>
        <w:t>”</w:t>
      </w:r>
      <w:r>
        <w:t>联动机制，促进农村社区自我管理能力提升，引导农民有序参与，发挥家庭家教家风在基层社会治理中的重要作用。加快民主法治示范村建设，推动村（社区）建立</w:t>
      </w:r>
      <w:r>
        <w:t>“</w:t>
      </w:r>
      <w:r>
        <w:t>新乡贤</w:t>
      </w:r>
      <w:r>
        <w:t>”</w:t>
      </w:r>
      <w:r>
        <w:t>工作室、</w:t>
      </w:r>
      <w:r>
        <w:t>“</w:t>
      </w:r>
      <w:r>
        <w:t>法律明白人</w:t>
      </w:r>
      <w:r>
        <w:t>”</w:t>
      </w:r>
      <w:r>
        <w:t>辅导站，完善基层人民调解组织。持续推进平安乡村建设，推动</w:t>
      </w:r>
      <w:r>
        <w:t>“</w:t>
      </w:r>
      <w:r>
        <w:t>网格</w:t>
      </w:r>
      <w:r>
        <w:t>+</w:t>
      </w:r>
      <w:r>
        <w:t>警格</w:t>
      </w:r>
      <w:r>
        <w:t>”</w:t>
      </w:r>
      <w:r>
        <w:t>深度融合。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四是抓好脱贫攻坚。严格落实“四个不摘”要求，健全防止返贫动态监测和帮扶机制，分类施策、精准发力，加强就业创业引导扶持和社会保险、医疗合作政策实施以及急重病灾资金救助，贫困户“两不愁三保障”突出问题全面解决，新区建档立卡低收入农户现家庭年人均可支配收入突破</w:t>
      </w:r>
      <w:r>
        <w:t>1.2</w:t>
      </w:r>
      <w:r>
        <w:t>万元以上，脱贫成果得到进一步巩固。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五是抓好稳产保供。落实粮食安全党政同责，提高粮食产能和效益，水稻种植面积稳定在</w:t>
      </w:r>
      <w:r>
        <w:t>2.1</w:t>
      </w:r>
      <w:r>
        <w:t>万亩以上，力争优良食味稻米种植面积占比达</w:t>
      </w:r>
      <w:r>
        <w:t>58%</w:t>
      </w:r>
      <w:r>
        <w:t>，水产养殖面积、产量分别稳定在</w:t>
      </w:r>
      <w:r>
        <w:t>4500</w:t>
      </w:r>
      <w:r>
        <w:t>亩、</w:t>
      </w:r>
      <w:r>
        <w:t>2500</w:t>
      </w:r>
      <w:r>
        <w:t>吨左右。强化</w:t>
      </w:r>
      <w:r>
        <w:t>“</w:t>
      </w:r>
      <w:r>
        <w:t>菜篮子</w:t>
      </w:r>
      <w:r>
        <w:t>”</w:t>
      </w:r>
      <w:r>
        <w:t>生产保供能力，稳定地产生猪产能，今年新区自建猪场预计</w:t>
      </w:r>
      <w:r>
        <w:t>6</w:t>
      </w:r>
      <w:r>
        <w:t>月初投产使用，猪场已付</w:t>
      </w:r>
      <w:r>
        <w:t>500</w:t>
      </w:r>
      <w:r>
        <w:t>万定金在牡丹江订购</w:t>
      </w:r>
      <w:r>
        <w:t>3200</w:t>
      </w:r>
      <w:r>
        <w:t>头受孕能繁母猪，</w:t>
      </w:r>
      <w:r>
        <w:t>9</w:t>
      </w:r>
      <w:r>
        <w:t>月份可产猪仔，有效提高新区生猪存栏数。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六是抓好绿色发展。按照中央、省市</w:t>
      </w:r>
      <w:r>
        <w:t>10</w:t>
      </w:r>
      <w:r>
        <w:t>年退捕禁捕部署，完善执法协调联动体制机制，提升人防、技防能力，多措开展退捕禁捕政策宣传，强化长江水域无证船舶整治，加强非法捕捞综合执法检查，妥善处理各类矛盾。推进肥药双减，推动农药零差率统一配供，高标准打造长芦街道全国沿江化肥、农药</w:t>
      </w:r>
      <w:r>
        <w:t>“</w:t>
      </w:r>
      <w:r>
        <w:t>两减</w:t>
      </w:r>
      <w:r>
        <w:t>”</w:t>
      </w:r>
      <w:r>
        <w:t>示范带。加强农业面源污染监测和治理能力，加快推进畜禽粪污和秸秆综合利用。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七是抓好耕地保护。全面落实最严格的耕地保护制度，持续加强永久基本农田、粮食生产功能区和重要农产品生产保护区、高标准农田建成区等重点区域的耕地保护力度，全面推进受污染耕地治理修复。对抛荒地、未利用耕地等指导复耕复种，坚决遏制耕地“非农化”、防止“非粮化”。综合应用增施有机肥、测土配方施肥、轮作休耕等耕地土壤保育措施，加快提升耕地基础地力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八是抓好“万企联万村”行动。制定新区“万企联万村</w:t>
      </w:r>
      <w:r>
        <w:t xml:space="preserve"> </w:t>
      </w:r>
      <w:r>
        <w:t>共走振兴路</w:t>
      </w:r>
      <w:r>
        <w:t>”</w:t>
      </w:r>
      <w:r>
        <w:t>行动实施方案，对各村（社区）项目逐一开展实地考察，组织签约会活动，包干复审、图片编码、系统录入等。目前，</w:t>
      </w:r>
      <w:r>
        <w:t>13</w:t>
      </w:r>
      <w:r>
        <w:t>个项目全部录入系统并通过省厅认定，总投资</w:t>
      </w:r>
      <w:r>
        <w:t>4.7</w:t>
      </w:r>
      <w:r>
        <w:t>亿元，在全省</w:t>
      </w:r>
      <w:r>
        <w:t>105</w:t>
      </w:r>
      <w:r>
        <w:t>个区县中位列第一名，联建覆盖率</w:t>
      </w:r>
      <w:r>
        <w:t>100%</w:t>
      </w:r>
      <w:r>
        <w:t>，项目材料完备度</w:t>
      </w:r>
      <w:r>
        <w:t>100%</w:t>
      </w:r>
      <w:r>
        <w:t>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九是抓好以地换保。全力保障农民权益，针对农村土地承包经营权退出换保工作涉及群体多、专业性强，历史遗留矛盾复杂的情况，率先全市推进土地承包经营权退出审核及人员身份确认。共涉及新区</w:t>
      </w:r>
      <w:r>
        <w:t>7</w:t>
      </w:r>
      <w:r>
        <w:t>个街道</w:t>
      </w:r>
      <w:r>
        <w:t>9955</w:t>
      </w:r>
      <w:r>
        <w:t>人，其中有承包经营权证自愿退出人员</w:t>
      </w:r>
      <w:r>
        <w:t>3016</w:t>
      </w:r>
      <w:r>
        <w:t>人，全部签订放弃承诺书并收回权证；无证人员</w:t>
      </w:r>
      <w:r>
        <w:t>6939</w:t>
      </w:r>
      <w:r>
        <w:t>人，全部按政策完成备案手续办理。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以“三大改革”为驱动，激发农业农村发展潜力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改革是推动农业农村发展的不竭动力，近年来，新区着力深化农业农村改革，牢固树立产业立乡、产业强乡的发展理念，推进集体产权制度、集体“三资”管理改革、农村金融服务改革，探索多元融合发展模式，激发农业农村发展潜力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一是推进集体产权制度改革。新区所有村（社区）股份合作制改革登记完毕，</w:t>
      </w:r>
      <w:r>
        <w:t>43</w:t>
      </w:r>
      <w:r>
        <w:t>个涉农社区全部完成成员身份认定、折股量化、股权固化、农村集体经济组织登记赋码等改革，量化集体经营性资产</w:t>
      </w:r>
      <w:r>
        <w:t>8321.4</w:t>
      </w:r>
      <w:r>
        <w:t>万元，发放股权证书</w:t>
      </w:r>
      <w:r>
        <w:t>3.9</w:t>
      </w:r>
      <w:r>
        <w:t>万本，涉及社员</w:t>
      </w:r>
      <w:r>
        <w:t>11</w:t>
      </w:r>
      <w:r>
        <w:t>万人。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二是推进集体“三资”管理改革。先后出台《江北新区农村集体财务管理制度》等三个文件，搭建村集体财务监管平台，实现制度化、规范化、程序化、信息化管理。推进“村务卡”管理非现金结算制度，“村务卡”涉农村居覆盖率达</w:t>
      </w:r>
      <w:r>
        <w:t>100%</w:t>
      </w:r>
      <w:r>
        <w:t>。规范集体资产处置行为，严格落实</w:t>
      </w:r>
      <w:r>
        <w:t>“</w:t>
      </w:r>
      <w:r>
        <w:t>应进必进</w:t>
      </w:r>
      <w:r>
        <w:t>”</w:t>
      </w:r>
      <w:r>
        <w:t>规定。今年以来，新区</w:t>
      </w:r>
      <w:r>
        <w:t>“</w:t>
      </w:r>
      <w:r>
        <w:t>三资</w:t>
      </w:r>
      <w:r>
        <w:t>”</w:t>
      </w:r>
      <w:r>
        <w:t>平台共录入项目标段</w:t>
      </w:r>
      <w:r>
        <w:t>64</w:t>
      </w:r>
      <w:r>
        <w:t>个，其中成交</w:t>
      </w:r>
      <w:r>
        <w:t>62</w:t>
      </w:r>
      <w:r>
        <w:t>个，成交额</w:t>
      </w:r>
      <w:r>
        <w:t>2214.97</w:t>
      </w:r>
      <w:r>
        <w:t>万元，溢价</w:t>
      </w:r>
      <w:r>
        <w:t>632.97</w:t>
      </w:r>
      <w:r>
        <w:t>万元。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三是推进农村金融服务改革。建立以政府引导、保险机构市场运作模式为主体的多层次农业保险体系，有效弱化农业经营风险。发挥“金陵惠农贷”支农惠农作用，在充分发挥新冠疫情防控农业农村组作用和做好农村地区防控同时，帮助各类生产经营主体渡过难关，为</w:t>
      </w:r>
      <w:r>
        <w:t>12</w:t>
      </w:r>
      <w:r>
        <w:t>家新型农业经营主体贷款</w:t>
      </w:r>
      <w:r>
        <w:t>1000</w:t>
      </w:r>
      <w:r>
        <w:t>万元、贴息</w:t>
      </w:r>
      <w:r>
        <w:t>5</w:t>
      </w:r>
      <w:r>
        <w:t>万元。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以“五大监管”为职责，提高农业农村发展合力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江北新区高度重视“三农”工作，立足市场监管职能，找准落脚点、抓住切入点，精准聚焦、靶向发力，从五个方面下手，积极为新区“三农”高质量发展贡献市场监管力量。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一是强化农产品质量安全管理。保障农产品从田间到餐桌的全程安全，引入第三方专业服务，加强农产品质量安全检测，确保农产品质量安全。推进农产品质量安全管理“合格证”和“追溯率”体系建设。实施“绿箭”行动，加大农资打假护农力度，增加农药残留检测力度，组织开展蔬菜农药残留及农药、禽蛋兽药残留及兽药、生猪屠宰、水产品兽药残留等执法检查行动，加强常态化监管，全域未发生重大农产品安全事故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二是强化农药行业管理。新区规模农药生产企业</w:t>
      </w:r>
      <w:r>
        <w:t>9</w:t>
      </w:r>
      <w:r>
        <w:t>家，占全市农药生产企业的</w:t>
      </w:r>
      <w:r>
        <w:t>41%</w:t>
      </w:r>
      <w:r>
        <w:t>。新区严格落实农药行业安全生产责任制，强化监管措施，加强问题排查整改，有效遏制农药安全生产事故发生。强化安全生产责任和措施落实情况的日常检查，今年开展检查</w:t>
      </w:r>
      <w:r>
        <w:t>50</w:t>
      </w:r>
      <w:r>
        <w:t>家次，邀请专家</w:t>
      </w:r>
      <w:r>
        <w:t>51</w:t>
      </w:r>
      <w:r>
        <w:t>人次，出动检查人员</w:t>
      </w:r>
      <w:r>
        <w:t>230</w:t>
      </w:r>
      <w:r>
        <w:t>人次。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三是强化农用机械管理。深入开展“平安农机”建设，完成农机年检工作，加强政策宣传，有效预防和遏制农机事故发生。今年以来开展检查</w:t>
      </w:r>
      <w:r>
        <w:t>72</w:t>
      </w:r>
      <w:r>
        <w:t>次，出动人员</w:t>
      </w:r>
      <w:r>
        <w:t>180</w:t>
      </w:r>
      <w:r>
        <w:t>余人次，检查合作社、家庭农场、种植户</w:t>
      </w:r>
      <w:r>
        <w:t>72</w:t>
      </w:r>
      <w:r>
        <w:t>家次，排查问题整改率</w:t>
      </w:r>
      <w:r>
        <w:t>100%</w:t>
      </w:r>
      <w:r>
        <w:t>，农机安全生产形势持续稳定。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四是强化疫病防控管理。按照“常年程序免疫，春秋集中免疫”原则，对非洲猪瘟、口蹄疫、高致病性禽流感、猪蓝耳病等实现“应免尽免，不留空当”。针对传染性大、死亡率高的非洲猪瘟等疫情，严格落实日排查、日报送、</w:t>
      </w:r>
      <w:r>
        <w:t>24</w:t>
      </w:r>
      <w:r>
        <w:t>小时值班等。加强欣乐屠宰场规范管理，派驻</w:t>
      </w:r>
      <w:r>
        <w:t>6</w:t>
      </w:r>
      <w:r>
        <w:t>名协检员和</w:t>
      </w:r>
      <w:r>
        <w:t>2</w:t>
      </w:r>
      <w:r>
        <w:t>名官方兽医实施全过程屠宰管理。加强一枝黄花、小麦赤霉病、水稻病虫害、草地贪夜蛾、美国白蛾等防治，防范农业经营风险。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五是强化行政审批监管。全面梳理涉农服务事项审批流程，编制完善办事指南，积极承接自贸区行政审批事项</w:t>
      </w:r>
      <w:r>
        <w:t>13</w:t>
      </w:r>
      <w:r>
        <w:t>项，推行简政放权、放管结合、优化服务。开展</w:t>
      </w:r>
      <w:r>
        <w:t>“</w:t>
      </w:r>
      <w:r>
        <w:t>互联网</w:t>
      </w:r>
      <w:r>
        <w:t>+</w:t>
      </w:r>
      <w:r>
        <w:t>监管</w:t>
      </w:r>
      <w:r>
        <w:t>”</w:t>
      </w:r>
      <w:r>
        <w:t>工作，对照服务事项目录清单和实施清单积极履行监管职责。加强现场核查，提供专业指导服务，依法合规完成行政许可审批。</w:t>
      </w:r>
    </w:p>
    <w:p w:rsidR="005F648E" w:rsidRDefault="005F648E" w:rsidP="005F648E">
      <w:pPr>
        <w:ind w:firstLineChars="200" w:firstLine="420"/>
      </w:pPr>
      <w:r>
        <w:rPr>
          <w:rFonts w:hint="eastAsia"/>
        </w:rPr>
        <w:t>下一步，围绕乡村振兴</w:t>
      </w:r>
      <w:r>
        <w:t>20</w:t>
      </w:r>
      <w:r>
        <w:t>个字、</w:t>
      </w:r>
      <w:r>
        <w:t>5</w:t>
      </w:r>
      <w:r>
        <w:t>个方面总要求，结合新区实际</w:t>
      </w:r>
      <w:r>
        <w:t>“</w:t>
      </w:r>
      <w:r>
        <w:t>十四五</w:t>
      </w:r>
      <w:r>
        <w:t>”</w:t>
      </w:r>
      <w:r>
        <w:t>总体规划，新区将统筹政策、资金、项目、人才等各类要素安排，建设长芦现代农业科技示范园、葛塘都市型现代农业产业园、盘城生态休闲农业示范园、泰山农商综合体示范园。重点抓好葡萄等农业产业链高质量发展，办好盘城葡萄采摘节，加强葡萄小镇建设和全域旅游规划落实，促进融合发展。同时，因地制宜择优发展路径，发展壮大集体经济，加大公共服务、公益事业、公共管理建设投入，吸引撬动社会多元资本参与农村公共服务和小城镇开发建设，提高农村居民幸福感获得感。</w:t>
      </w:r>
    </w:p>
    <w:p w:rsidR="005F648E" w:rsidRDefault="005F648E" w:rsidP="00FC4810">
      <w:pPr>
        <w:jc w:val="right"/>
      </w:pPr>
      <w:r w:rsidRPr="00FC4810">
        <w:rPr>
          <w:rFonts w:hint="eastAsia"/>
        </w:rPr>
        <w:t>中国发展网</w:t>
      </w:r>
      <w:r>
        <w:rPr>
          <w:rFonts w:hint="eastAsia"/>
        </w:rPr>
        <w:t>2021-6-24</w:t>
      </w:r>
    </w:p>
    <w:p w:rsidR="005F648E" w:rsidRDefault="005F648E" w:rsidP="008B14A5">
      <w:pPr>
        <w:sectPr w:rsidR="005F648E" w:rsidSect="008B14A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51863" w:rsidRDefault="00D51863"/>
    <w:sectPr w:rsidR="00D5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48E"/>
    <w:rsid w:val="005F648E"/>
    <w:rsid w:val="00D5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64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F648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3836</Characters>
  <Application>Microsoft Office Word</Application>
  <DocSecurity>0</DocSecurity>
  <Lines>31</Lines>
  <Paragraphs>8</Paragraphs>
  <ScaleCrop>false</ScaleCrop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2022-06-14T07:21:00Z</dcterms:created>
</cp:coreProperties>
</file>