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BC5" w:rsidRDefault="000C1BC5" w:rsidP="00093F51">
      <w:pPr>
        <w:pStyle w:val="1"/>
      </w:pPr>
      <w:r w:rsidRPr="00093F51">
        <w:rPr>
          <w:rFonts w:hint="eastAsia"/>
        </w:rPr>
        <w:t>筑牢三农“压舱石”</w:t>
      </w:r>
      <w:r w:rsidRPr="00093F51">
        <w:t xml:space="preserve"> 绘就美丽乡村</w:t>
      </w:r>
      <w:r w:rsidRPr="00093F51">
        <w:t>“</w:t>
      </w:r>
      <w:r w:rsidRPr="00093F51">
        <w:t>新画卷</w:t>
      </w:r>
      <w:r w:rsidRPr="00093F51">
        <w:t>”</w:t>
      </w:r>
    </w:p>
    <w:p w:rsidR="000C1BC5" w:rsidRDefault="000C1BC5" w:rsidP="000C1BC5">
      <w:pPr>
        <w:ind w:firstLineChars="200" w:firstLine="420"/>
      </w:pPr>
      <w:r>
        <w:t>2</w:t>
      </w:r>
      <w:r>
        <w:t>月</w:t>
      </w:r>
      <w:r>
        <w:t>10</w:t>
      </w:r>
      <w:r>
        <w:t>日，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区委副书记陈泽清主持召开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东兴区“三农”工作研讨会，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集思广益、群策群力，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谋划和推动全区“三农”工作新局面，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全面推进农业农村现代化建设，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进一步促进农业高质高效、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乡村宜居宜业、农民富裕富足。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点击播放</w:t>
      </w:r>
      <w:r>
        <w:t xml:space="preserve"> GIF 0.0M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民之所望，政之所向。东兴区抢抓机遇、开拓进取，立足新发展阶段、贯彻新发展理念、构建新发展格局，聚焦乡村发展、乡村建设、乡村治理等重点工作，全面推进乡村振兴战略，坚持农业农村现代化统筹布局、一体推进，奋力谱写“三农”工作新篇章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谱好融合发展“协奏曲”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春江水暖，百草回芽，万物更新。位于东兴区田家镇火花村的内江长江现代农业园里，一大片郁郁葱葱的蒜苗长势喜人，村民们正忙着拔苗、装车，尽享蒜苗丰收带来的喜悦。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挖苗、运输、分株、垒窝、栽种……农历正月十一，天气放晴，双桥镇凤龙村天冬种植园里，村民已经扛起锄头，在田野里种下一株株天冬苗。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春回大地，万物勃发。</w:t>
      </w:r>
      <w:r>
        <w:t>2</w:t>
      </w:r>
      <w:r>
        <w:t>月的东兴，年味儿里充满着蓬勃向上的干劲十足，一边收获着幸福，一边播种着希望。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洪范八政，食为政首。在经济社会建设发展中，“农”字始终扮演着重要角色，尤其对于耕地面积占</w:t>
      </w:r>
      <w:r>
        <w:t>58%</w:t>
      </w:r>
      <w:r>
        <w:t>的东兴区而言，发展农业乃是百业之基。</w:t>
      </w:r>
      <w:r>
        <w:t>2022</w:t>
      </w:r>
      <w:r>
        <w:t>年，东兴区将持续加快现代农业发展，加快构建</w:t>
      </w:r>
      <w:r>
        <w:t>“4+4+3”</w:t>
      </w:r>
      <w:r>
        <w:t>现代农业产业体系，培育壮大粮油、黑猪、蚕桑、青花椒、巨黄竹、特色水产、精品蔬菜以及中药材等优势特色产业，在助力打造成渝地区双城经济圈的</w:t>
      </w:r>
      <w:r>
        <w:t>“</w:t>
      </w:r>
      <w:r>
        <w:t>米袋子</w:t>
      </w:r>
      <w:r>
        <w:t>”“</w:t>
      </w:r>
      <w:r>
        <w:t>菜篮子</w:t>
      </w:r>
      <w:r>
        <w:t>”“</w:t>
      </w:r>
      <w:r>
        <w:t>果盘子</w:t>
      </w:r>
      <w:r>
        <w:t>”</w:t>
      </w:r>
      <w:r>
        <w:t>中，有力有序地鼓起农民的</w:t>
      </w:r>
      <w:r>
        <w:t>“</w:t>
      </w:r>
      <w:r>
        <w:t>钱袋子</w:t>
      </w:r>
      <w:r>
        <w:t>”</w:t>
      </w:r>
      <w:r>
        <w:t>。同时，加快推进田家镇农产品加工园区建设，支持龙头企业在乡镇建立</w:t>
      </w:r>
      <w:r>
        <w:t>“</w:t>
      </w:r>
      <w:r>
        <w:t>第一车间</w:t>
      </w:r>
      <w:r>
        <w:t>”</w:t>
      </w:r>
      <w:r>
        <w:t>，加大中药材加工、食品饮料等农产品加工企业转</w:t>
      </w:r>
      <w:r>
        <w:rPr>
          <w:rFonts w:hint="eastAsia"/>
        </w:rPr>
        <w:t>型升级力度；推进东兴区农产品电商配送分拨中心建设，完善区、镇、村三级农产品电商配送体系，实现农产品电商新零售配送东兴区域全覆盖；培育发展康养度假、文化体验、乡村民宿业态，着力打造产业融合示范“样板”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开启现代农业“加速跑”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稻浪翻滚，金穗舞动。金秋时节，位于石子镇谷嘴村的优质稻连片种植基地，全自动的收割机在田间来回穿梭，随着收割机耙禾器的转动，谷粒稻草有序分离，留下一排排整齐的稻茬。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粮食生产，要藏粮于地，更要藏粮于技。从工厂化育秧，到插秧机精准作业，从植保无人机凌空飞降，到收割机来回驰骋……每到春耕秋种时节，在东兴区的田野间总能看到农业机械化自动化“主力军”的身影。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在省级稻菜现代农业园区里，不仅有内江首家以研究稻蒜轮作为主，服务农业产业的专家大院，还配备安装有农作物生长监控系统，用于园区生产环境检测、病虫害预警防控等，对园区农事开展标准化管理，进一步实现科学发展生态有机种植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农业要振兴，就要插上科技的翅膀，就要靠优秀的人才、先进的设备与产业发展相适应的园区。东兴区持续完善现代农业园区总体规划，每个镇规划建设</w:t>
      </w:r>
      <w:r>
        <w:t>1</w:t>
      </w:r>
      <w:r>
        <w:t>至</w:t>
      </w:r>
      <w:r>
        <w:t>2</w:t>
      </w:r>
      <w:r>
        <w:t>个农业园区。加强与川农大、市农科院等院校合作，加快推进平坦、石子精品蔬菜基地，中医药大健康产业园</w:t>
      </w:r>
      <w:r>
        <w:t>“</w:t>
      </w:r>
      <w:r>
        <w:t>揭榜挂帅</w:t>
      </w:r>
      <w:r>
        <w:t>”</w:t>
      </w:r>
      <w:r>
        <w:t>等重点项目建设。持续推进高标准农田建设，整合</w:t>
      </w:r>
      <w:r>
        <w:t>“</w:t>
      </w:r>
      <w:r>
        <w:t>五良</w:t>
      </w:r>
      <w:r>
        <w:t>”</w:t>
      </w:r>
      <w:r>
        <w:t>融合产业宜机化改造，大力推广科学示范套种模式，着重在基地建设、设施装备、产品加工、农业新业态、品牌培育、科技支撑等方面提升现代农业能级。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绘就各美其美“新画卷”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“这几年的变化相当大，从以前的泥巴路到现在家家户户通上水泥路。路好，环境好，人也神清气爽。”在椑木镇红林村，一条条宽阔平坦的村道纵横交错，一幢幢干净整洁的农家住宅错落有致，远山青翠的果园和各色花木争奇竞秀，一幅幅美丽乡村新画卷不断映入眼帘。村民说起村子的变化，无不挂着灿烂的笑容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清澈的水面波光粼粼，碧绿的树枝摇曳生姿。村民张德秀的农家小院，房前种有蔬果、屋后养有家禽，院落干净整洁、渠通沟畅。群山环抱，绿意婆娑，双才镇水大田村里，迎风摇曳的麻竹林像一条条绿色的毯子，温柔地覆盖着美丽的村庄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粉墙黛瓦与青山绿水相映成趣，古井老树与乡愁记忆相得益彰……行走东兴区的大小村落，总是禁不住拿出手机记录村里的美景。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美丽东兴，宜居乡村。东兴区将持续开展农村建设品质提升、村庄清洁行动、“一革命四行动”攻坚、“两治一拆”等农村人居环境整治提升行动；深入开展“四好农村路”省级示范县创建工作，强力推进乡村客运“金通工程”、省县道干线公路改造、撤并建制村畅通、乡村振兴产业路旅游路等重点工程和城乡公交一体化建设；全面推进乡村水务工作、</w:t>
      </w:r>
      <w:r>
        <w:t>4G</w:t>
      </w:r>
      <w:r>
        <w:t>网络建设力度，扩大</w:t>
      </w:r>
      <w:r>
        <w:t>5G</w:t>
      </w:r>
      <w:r>
        <w:t>基站建设规模，推动</w:t>
      </w:r>
      <w:r>
        <w:t>“</w:t>
      </w:r>
      <w:r>
        <w:t>智慧广电</w:t>
      </w:r>
      <w:r>
        <w:t>”</w:t>
      </w:r>
      <w:r>
        <w:t>网络乡村全覆盖。深入推进平安法治建设，加强农村精神文明建设，做好农民工服务保障工作，关爱农村儿童和老年人，持续打造</w:t>
      </w:r>
      <w:r>
        <w:t>“</w:t>
      </w:r>
      <w:r>
        <w:t>生态美</w:t>
      </w:r>
      <w:r>
        <w:t>”</w:t>
      </w:r>
      <w:r>
        <w:t>，助推</w:t>
      </w:r>
      <w:r>
        <w:t>“</w:t>
      </w:r>
      <w:r>
        <w:t>乡风美</w:t>
      </w:r>
      <w:r>
        <w:t>”</w:t>
      </w:r>
      <w:r>
        <w:t>。</w:t>
      </w:r>
      <w:r>
        <w:cr/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激发共同富裕“新动能”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花棚旁，大片葡萄藤上挂满沉甸甸的果实，正待采摘，一旁的荷塘里，朵朵荷花亭亭玉立，构成一幅动人画卷。每逢周末，田家镇正子村燕子湾共享农庄里，前来休闲游玩的市民络绎不绝。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“以前在外务工，工资不稳定。现在在农庄上班，月薪</w:t>
      </w:r>
      <w:r>
        <w:t>3000</w:t>
      </w:r>
      <w:r>
        <w:t>元拿得稳稳当当。</w:t>
      </w:r>
      <w:r>
        <w:t>”</w:t>
      </w:r>
      <w:r>
        <w:t>在共享农庄务工的村民张永成说到。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为探索培育农村新产业、新业态、新模式，正子村通过入股、出租、承包等形式，盘活村集体资产，先后打造了东兴区中药材产业科技示范园、“千亩玫瑰园”、长江田园、燕子湾共享农庄等产业项目，不断壮大村集体经济收入，实现兴村富民与生态文明建设双赢。目前，该村年接待游客</w:t>
      </w:r>
      <w:r>
        <w:t>10</w:t>
      </w:r>
      <w:r>
        <w:t>万人次，旅游收入</w:t>
      </w:r>
      <w:r>
        <w:t>40</w:t>
      </w:r>
      <w:r>
        <w:t>万元，各项产业带给全村经济收入达</w:t>
      </w:r>
      <w:r>
        <w:t>1700</w:t>
      </w:r>
      <w:r>
        <w:t>多万元。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产业兴旺是发展的基础，东兴区把壮大村集体经济作为提高村民收入的重要抓手，引导各类新型经营主体和农户规范流转土地经营权，积极探索“村集体</w:t>
      </w:r>
      <w:r>
        <w:t>+</w:t>
      </w:r>
      <w:r>
        <w:t>家庭农场</w:t>
      </w:r>
      <w:r>
        <w:t>”“</w:t>
      </w:r>
      <w:r>
        <w:t>村集体</w:t>
      </w:r>
      <w:r>
        <w:t>+</w:t>
      </w:r>
      <w:r>
        <w:t>农民合作社</w:t>
      </w:r>
      <w:r>
        <w:t>”“</w:t>
      </w:r>
      <w:r>
        <w:t>村集体</w:t>
      </w:r>
      <w:r>
        <w:t>+</w:t>
      </w:r>
      <w:r>
        <w:t>工商资本</w:t>
      </w:r>
      <w:r>
        <w:t>”</w:t>
      </w:r>
      <w:r>
        <w:t>等多种合作方式，鼓励村集体经济组织通过自营、入股、托管等形式，集成土地、项目、资金等各类资源要素，持续壮大集体经济实力，带领村民持续增收。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春种秋收，春华秋实。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东兴区广袤的田园和乡村，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满地斑斓的秋实图景美不胜收，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稻菽金黄、鱼儿肥美、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瓜果飘香，硕果缤纷粮满仓。</w:t>
      </w:r>
    </w:p>
    <w:p w:rsidR="000C1BC5" w:rsidRDefault="000C1BC5" w:rsidP="000C1BC5">
      <w:pPr>
        <w:ind w:firstLineChars="200" w:firstLine="420"/>
      </w:pPr>
      <w:r>
        <w:t>2022</w:t>
      </w:r>
      <w:r>
        <w:t>年，东兴区将强力推进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农业科技创新和供给侧结构性改革，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坚持质量效益并重，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推进一二三产业融合发展，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用生动的生产实践奋力书写</w:t>
      </w:r>
    </w:p>
    <w:p w:rsidR="000C1BC5" w:rsidRDefault="000C1BC5" w:rsidP="000C1BC5">
      <w:pPr>
        <w:ind w:firstLineChars="200" w:firstLine="420"/>
      </w:pPr>
      <w:r>
        <w:rPr>
          <w:rFonts w:hint="eastAsia"/>
        </w:rPr>
        <w:t>“幸福美丽乡村‘新答卷’”。</w:t>
      </w:r>
    </w:p>
    <w:p w:rsidR="000C1BC5" w:rsidRDefault="000C1BC5" w:rsidP="00093F51">
      <w:pPr>
        <w:jc w:val="right"/>
      </w:pPr>
      <w:r w:rsidRPr="00093F51">
        <w:rPr>
          <w:rFonts w:hint="eastAsia"/>
        </w:rPr>
        <w:t>内江市东兴区委宣传部</w:t>
      </w:r>
      <w:r>
        <w:rPr>
          <w:rFonts w:hint="eastAsia"/>
        </w:rPr>
        <w:t>2022-2-12</w:t>
      </w:r>
    </w:p>
    <w:p w:rsidR="000C1BC5" w:rsidRDefault="000C1BC5" w:rsidP="00E200F5">
      <w:pPr>
        <w:sectPr w:rsidR="000C1BC5" w:rsidSect="00E200F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1190" w:rsidRDefault="00971190"/>
    <w:sectPr w:rsidR="009711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1BC5"/>
    <w:rsid w:val="000C1BC5"/>
    <w:rsid w:val="009711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1B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C1B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2173</Characters>
  <Application>Microsoft Office Word</Application>
  <DocSecurity>0</DocSecurity>
  <Lines>18</Lines>
  <Paragraphs>5</Paragraphs>
  <ScaleCrop>false</ScaleCrop>
  <Company>Microsoft</Company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2022-06-15T02:28:00Z</dcterms:created>
</cp:coreProperties>
</file>