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7B29" w:rsidRDefault="00D27B29" w:rsidP="00C43AFC">
      <w:pPr>
        <w:pStyle w:val="1"/>
      </w:pPr>
      <w:r w:rsidRPr="00C43AFC">
        <w:rPr>
          <w:rFonts w:hint="eastAsia"/>
        </w:rPr>
        <w:t>合规用工促农民工高质量就业创业</w:t>
      </w:r>
    </w:p>
    <w:p w:rsidR="00D27B29" w:rsidRDefault="00D27B29" w:rsidP="00D27B29">
      <w:pPr>
        <w:ind w:firstLineChars="200" w:firstLine="420"/>
      </w:pPr>
      <w:r>
        <w:rPr>
          <w:rFonts w:hint="eastAsia"/>
        </w:rPr>
        <w:t>近年来，我国密集出台相关政策推进企业方合规用工、劳动者规范就业，如自</w:t>
      </w:r>
      <w:r>
        <w:t>2019</w:t>
      </w:r>
      <w:r>
        <w:t>年初起实施的</w:t>
      </w:r>
      <w:r>
        <w:t>“</w:t>
      </w:r>
      <w:r>
        <w:t>社保新政</w:t>
      </w:r>
      <w:r>
        <w:t>”</w:t>
      </w:r>
      <w:r>
        <w:t>，即是探索规范用工就业行为。</w:t>
      </w:r>
    </w:p>
    <w:p w:rsidR="00D27B29" w:rsidRDefault="00D27B29" w:rsidP="00D27B29">
      <w:pPr>
        <w:ind w:firstLineChars="200" w:firstLine="420"/>
      </w:pPr>
      <w:r>
        <w:rPr>
          <w:rFonts w:hint="eastAsia"/>
        </w:rPr>
        <w:t>“合规用工是高质量发展的内蕴之意和必然要求。”河北冀联集团党委书记、董事长吴晓军说，“合规，既是符合政策规定之‘规’，也是合乎经济规律之‘规’。”有</w:t>
      </w:r>
      <w:r>
        <w:t>20</w:t>
      </w:r>
      <w:r>
        <w:t>年人力资源服务从业经验的吴晓军，阐释了他对</w:t>
      </w:r>
      <w:r>
        <w:t>“</w:t>
      </w:r>
      <w:r>
        <w:t>合规</w:t>
      </w:r>
      <w:r>
        <w:t>”</w:t>
      </w:r>
      <w:r>
        <w:t>的理解以及对新型企业组织形式、管理制度的思考。</w:t>
      </w:r>
    </w:p>
    <w:p w:rsidR="00D27B29" w:rsidRDefault="00D27B29" w:rsidP="00D27B29">
      <w:pPr>
        <w:ind w:firstLineChars="200" w:firstLine="420"/>
      </w:pPr>
      <w:r>
        <w:rPr>
          <w:rFonts w:hint="eastAsia"/>
        </w:rPr>
        <w:t>依托数字化用工云平台</w:t>
      </w:r>
    </w:p>
    <w:p w:rsidR="00D27B29" w:rsidRDefault="00D27B29" w:rsidP="00D27B29">
      <w:pPr>
        <w:ind w:firstLineChars="200" w:firstLine="420"/>
      </w:pPr>
      <w:r>
        <w:rPr>
          <w:rFonts w:hint="eastAsia"/>
        </w:rPr>
        <w:t>河北石家庄路德安汽车租赁有限公司在业务发展过程中赶上了网约车的风口。路德安公司感到实现用工的合规化、数字化，对长远健康发展十分重要。</w:t>
      </w:r>
    </w:p>
    <w:p w:rsidR="00D27B29" w:rsidRDefault="00D27B29" w:rsidP="00D27B29">
      <w:pPr>
        <w:ind w:firstLineChars="200" w:firstLine="420"/>
      </w:pPr>
      <w:r>
        <w:rPr>
          <w:rFonts w:hint="eastAsia"/>
        </w:rPr>
        <w:t>冀联数字化用工云平台在路德安的上线，从根本上解决了企业的最大顾虑。在系统排查路德安公司经营业务流程合规性的基础上，冀联集团结合平台型公司业务特点和路德安自身实际，针对性开发用工云平台，对路德安公司的业务流程进行优化——让流程标准化、表单电子化、管理数字化，让企业一切经营行为都有规可循、有据可依、有痕可查，管理行为更加高效，企业发展向着“合规”方向迈进。</w:t>
      </w:r>
    </w:p>
    <w:p w:rsidR="00D27B29" w:rsidRDefault="00D27B29" w:rsidP="00D27B29">
      <w:pPr>
        <w:ind w:firstLineChars="200" w:firstLine="420"/>
      </w:pPr>
      <w:r>
        <w:rPr>
          <w:rFonts w:hint="eastAsia"/>
        </w:rPr>
        <w:t>作为我国经济增长的新动能，平台经济带动了新就业形态发展，满足了消费者个性化需求，实现了劳动力等资源在更大空间的有效配置，极大地提高了经济活动效率。</w:t>
      </w:r>
    </w:p>
    <w:p w:rsidR="00D27B29" w:rsidRDefault="00D27B29" w:rsidP="00D27B29">
      <w:pPr>
        <w:ind w:firstLineChars="200" w:firstLine="420"/>
      </w:pPr>
      <w:r>
        <w:rPr>
          <w:rFonts w:hint="eastAsia"/>
        </w:rPr>
        <w:t>“平台经济的规范和可持续发展，是新时代高质量发展的内在要求。”吴晓军说，以冀联用工云平台服务各类企业合规化、数字化转型，本身就是平台经济行为的一部分，同时也是促进平台经济健康发展的有力助益。诸如劳动纠纷成本高、劳动关系管理风险高、劳动合同内容不明确、企业社保入税后社保缴纳不规范、财务入账不合理、工资难公平核算、企业用工管理效率质量低等一系列问题，都可以得到有效预防和解决。</w:t>
      </w:r>
    </w:p>
    <w:p w:rsidR="00D27B29" w:rsidRDefault="00D27B29" w:rsidP="00D27B29">
      <w:pPr>
        <w:ind w:firstLineChars="200" w:firstLine="420"/>
      </w:pPr>
      <w:r>
        <w:rPr>
          <w:rFonts w:hint="eastAsia"/>
        </w:rPr>
        <w:t>打造“政银保企”模式</w:t>
      </w:r>
    </w:p>
    <w:p w:rsidR="00D27B29" w:rsidRDefault="00D27B29" w:rsidP="00D27B29">
      <w:pPr>
        <w:ind w:firstLineChars="200" w:firstLine="420"/>
      </w:pPr>
      <w:r>
        <w:rPr>
          <w:rFonts w:hint="eastAsia"/>
        </w:rPr>
        <w:t>一头服务企业，另一头连着亿万农民工。</w:t>
      </w:r>
    </w:p>
    <w:p w:rsidR="00D27B29" w:rsidRDefault="00D27B29" w:rsidP="00D27B29">
      <w:pPr>
        <w:ind w:firstLineChars="200" w:firstLine="420"/>
      </w:pPr>
      <w:r>
        <w:rPr>
          <w:rFonts w:hint="eastAsia"/>
        </w:rPr>
        <w:t>走进宽敞明亮的冀联集团就业市场一站式公共服务大厅，养老保险、工伤保险、人事档案、医疗保险……十几项业务的窗口都开启着。冀联集团产品经理金利欣介绍，一站式公共服务大厅以服务石家庄正定新区失地农民就业和园区企业岗位招聘为主。</w:t>
      </w:r>
    </w:p>
    <w:p w:rsidR="00D27B29" w:rsidRDefault="00D27B29" w:rsidP="00D27B29">
      <w:pPr>
        <w:ind w:firstLineChars="200" w:firstLine="420"/>
      </w:pPr>
      <w:r>
        <w:t>40</w:t>
      </w:r>
      <w:r>
        <w:t>岁的王国伟就是通过冀联用工云平台找到工作的。平台通过匹配岗位职责和劳动者技能，精准地在王国伟和用人单位之间搭起一座桥。不仅如此，王国伟辛勤负责的</w:t>
      </w:r>
      <w:r>
        <w:t>“</w:t>
      </w:r>
      <w:r>
        <w:t>职场表现</w:t>
      </w:r>
      <w:r>
        <w:t>”</w:t>
      </w:r>
      <w:r>
        <w:t>被用工云平台的信用评价功能完整记录下来，成为他电子档案中的亮眼成绩单，又经过用工云平台为他带来更多机会。如今，王国伟已成为某公司的大区主管。</w:t>
      </w:r>
    </w:p>
    <w:p w:rsidR="00D27B29" w:rsidRDefault="00D27B29" w:rsidP="00D27B29">
      <w:pPr>
        <w:ind w:firstLineChars="200" w:firstLine="420"/>
      </w:pPr>
      <w:r>
        <w:rPr>
          <w:rFonts w:hint="eastAsia"/>
        </w:rPr>
        <w:t>用工云平台能做的，远不止于“劳资红娘”。</w:t>
      </w:r>
    </w:p>
    <w:p w:rsidR="00D27B29" w:rsidRDefault="00D27B29" w:rsidP="00D27B29">
      <w:pPr>
        <w:ind w:firstLineChars="200" w:firstLine="420"/>
      </w:pPr>
      <w:r>
        <w:rPr>
          <w:rFonts w:hint="eastAsia"/>
        </w:rPr>
        <w:t>以冀联用工云平台为重要载体，冀联集团联合政府、银行、保险及各类服务组织搭建的“冀联模式”，不仅为企业提供职位招聘、任务发放、绩效考核、薪酬发放、能力测评等合规化、数字化分类用工管理服务，而且为新业态劳动者和农民工提供一键入会、求职登记、技能培训、任务发放、薪酬核算、权益保障等一站式劳动权益保障服务。</w:t>
      </w:r>
    </w:p>
    <w:p w:rsidR="00D27B29" w:rsidRDefault="00D27B29" w:rsidP="00D27B29">
      <w:pPr>
        <w:ind w:firstLineChars="200" w:firstLine="420"/>
      </w:pPr>
      <w:r>
        <w:rPr>
          <w:rFonts w:hint="eastAsia"/>
        </w:rPr>
        <w:t>“通过用工云平台聚合‘政＋银＋保＋企’各方力量，实际上为企业用工和劳动者就业构建起一个完整的服务生态系统。”在吴晓军看来，这是冀联数字化用工云平台最大的价值——作为政策落地的工具，直接服务于微观的劳动者、企业，最终助力于经济社会高质量发展。</w:t>
      </w:r>
    </w:p>
    <w:p w:rsidR="00D27B29" w:rsidRDefault="00D27B29" w:rsidP="00D27B29">
      <w:pPr>
        <w:ind w:firstLineChars="200" w:firstLine="420"/>
      </w:pPr>
      <w:r>
        <w:rPr>
          <w:rFonts w:hint="eastAsia"/>
        </w:rPr>
        <w:t>冀联模式并非概念，而是有着扎实的内容的：体系端，冀联联合地方政府、建设银行、中国人保等，四方数据共享、各尽其能，为劳动者和用工企业提供包括人社政策扶持、金融支持以及劳动者职业伤害保障保险等多层次、全方位的服务；机制端，按照权责对等、良性互促原则，建立起计量工资制、计量权益保障制、劳动行为电子档案制、诚信评价制等一系列合规机制，让劳动者劳动行为清清楚楚，企业的管理操作明明白白；平台端，线上有冀联数字化用工云平台、县域就业云平台，线下有一站式服务大厅、县域就业劳动力市场，高效而强大的平台支撑能力，最终让冀联模式落地生根、开枝散叶。</w:t>
      </w:r>
    </w:p>
    <w:p w:rsidR="00D27B29" w:rsidRDefault="00D27B29" w:rsidP="00D27B29">
      <w:pPr>
        <w:ind w:firstLineChars="200" w:firstLine="420"/>
      </w:pPr>
      <w:r>
        <w:rPr>
          <w:rFonts w:hint="eastAsia"/>
        </w:rPr>
        <w:t>如今，冀联模式已推广到京津冀豫鲁桂等十几个省区市，用工云平台被河北省、石家庄市、沧州市、衡水市等政府部门肯定推广，沧州市沧县、衡水市桃城区、石家庄市新华区、灵寿县等多个县区建立了线下就业市场。</w:t>
      </w:r>
    </w:p>
    <w:p w:rsidR="00D27B29" w:rsidRDefault="00D27B29" w:rsidP="00D27B29">
      <w:pPr>
        <w:ind w:firstLineChars="200" w:firstLine="420"/>
      </w:pPr>
      <w:r>
        <w:rPr>
          <w:rFonts w:hint="eastAsia"/>
        </w:rPr>
        <w:t>建立新型企业用工制度</w:t>
      </w:r>
    </w:p>
    <w:p w:rsidR="00D27B29" w:rsidRDefault="00D27B29" w:rsidP="00D27B29">
      <w:pPr>
        <w:ind w:firstLineChars="200" w:firstLine="420"/>
      </w:pPr>
      <w:r>
        <w:rPr>
          <w:rFonts w:hint="eastAsia"/>
        </w:rPr>
        <w:t>“一位劳动者上午送外卖、下午送快递、晚上做代驾，一天中的劳动涉及</w:t>
      </w:r>
      <w:r>
        <w:t>3</w:t>
      </w:r>
      <w:r>
        <w:t>个企业，权益如何保障？社保哪家缴纳？职业伤害谁来买单？甚或最基本的，薪酬算法是否合理？</w:t>
      </w:r>
      <w:r>
        <w:t>”</w:t>
      </w:r>
      <w:r>
        <w:t>吴晓军提出的问题，在平台经济时代很有代表性，</w:t>
      </w:r>
      <w:r>
        <w:t>“</w:t>
      </w:r>
      <w:r>
        <w:t>我认为，从根本上讲，这是现行企业管理制度的缺失，未来方向是建立新型企业制度。</w:t>
      </w:r>
      <w:r>
        <w:t>”</w:t>
      </w:r>
    </w:p>
    <w:p w:rsidR="00D27B29" w:rsidRDefault="00D27B29" w:rsidP="00D27B29">
      <w:pPr>
        <w:ind w:firstLineChars="200" w:firstLine="420"/>
      </w:pPr>
      <w:r>
        <w:rPr>
          <w:rFonts w:hint="eastAsia"/>
        </w:rPr>
        <w:t>在吴晓军看来，生产关系的调整必然滞后于生产力的进步，现行企业制度是前数字经济时代的产物，主要服务于工业文明，且是西方舶来品，而随着互联网、大数据、平台经济等新技术、新要素、新业态的出现和普及，现行企业管理制度自然需要随之调整，特别是“以人为本”的中国特色管理理念越来越成为硬约束，一个基于以网络和数字为支撑的、更好服务于劳动者权益的，同时也符合生产力需求的新型企业制度亟待成型。</w:t>
      </w:r>
    </w:p>
    <w:p w:rsidR="00D27B29" w:rsidRDefault="00D27B29" w:rsidP="00D27B29">
      <w:pPr>
        <w:ind w:firstLineChars="200" w:firstLine="420"/>
      </w:pPr>
      <w:r>
        <w:rPr>
          <w:rFonts w:hint="eastAsia"/>
        </w:rPr>
        <w:t>以新生的平台经济为例，灵活用工源于“互联网＋大数据”技术的进步，特别是算法技术的成熟使得在全社会配置劳动力成为可能。与传统的企业以“雇佣关系”配置劳动力相比，平台与劳动者的“服务关系”更灵活，资源配置效率更高，“平台</w:t>
      </w:r>
      <w:r>
        <w:t>-</w:t>
      </w:r>
      <w:r>
        <w:t>个人</w:t>
      </w:r>
      <w:r>
        <w:t>”</w:t>
      </w:r>
      <w:r>
        <w:t>松散的服务关系正逐渐替代</w:t>
      </w:r>
      <w:r>
        <w:t>“</w:t>
      </w:r>
      <w:r>
        <w:t>企业</w:t>
      </w:r>
      <w:r>
        <w:t>-</w:t>
      </w:r>
      <w:r>
        <w:t>员工</w:t>
      </w:r>
      <w:r>
        <w:t>”</w:t>
      </w:r>
      <w:r>
        <w:t>紧密的组织关系。但是，二者的权益关系也更加模糊，平台灵活就业人员权益保障存在更大不确定性，也给平台自身发展带来诸多纠纷、埋下很大隐患。</w:t>
      </w:r>
    </w:p>
    <w:p w:rsidR="00D27B29" w:rsidRDefault="00D27B29" w:rsidP="00D27B29">
      <w:pPr>
        <w:ind w:firstLineChars="200" w:firstLine="420"/>
      </w:pPr>
      <w:r>
        <w:rPr>
          <w:rFonts w:hint="eastAsia"/>
        </w:rPr>
        <w:t>“依靠平台自我完善无法解决此类问题，技术进步的负面效应仍要靠技术手段克服，平台经济的问题还需平台思维来解决。”吴晓军说，冀联的实践中，除数字化用工云平台、冀联模式外，还在多种渠道致力于打造中国特色新型企业管理制度。如，冀联在上级党组织和工会组织的领导下，牵头成立了石家庄新业态职工工会联合会，发挥工会在协调劳资关系、构建和谐劳动关系、维护新业态劳动者权益的作用。</w:t>
      </w:r>
    </w:p>
    <w:p w:rsidR="00D27B29" w:rsidRDefault="00D27B29" w:rsidP="00D27B29">
      <w:pPr>
        <w:ind w:firstLineChars="200" w:firstLine="420"/>
      </w:pPr>
      <w:r>
        <w:rPr>
          <w:rFonts w:hint="eastAsia"/>
        </w:rPr>
        <w:t>吴晓军建议，应总结推广成熟经验模式，加快打造面向全国的第三方就业服务和权益保障平台。“让务工安心、用工舒心是就业服务平台建设的直接目标，更深远的意义是以此适应现代企业组织方式的新变革，促进平台经济规范健康可持续发展，保障灵活就业人员的劳动权益，助力更多劳动者通过奋斗走向富裕、赢得幸福，促进经济社会迈入高质量发展轨道。”</w:t>
      </w:r>
    </w:p>
    <w:p w:rsidR="00D27B29" w:rsidRDefault="00D27B29" w:rsidP="00C43AFC">
      <w:pPr>
        <w:ind w:firstLine="420"/>
        <w:jc w:val="right"/>
      </w:pPr>
      <w:r>
        <w:rPr>
          <w:rFonts w:hint="eastAsia"/>
        </w:rPr>
        <w:t>农民日报</w:t>
      </w:r>
      <w:r>
        <w:rPr>
          <w:rFonts w:hint="eastAsia"/>
        </w:rPr>
        <w:t>2022-3-14</w:t>
      </w:r>
    </w:p>
    <w:p w:rsidR="00D27B29" w:rsidRDefault="00D27B29" w:rsidP="005C526C">
      <w:pPr>
        <w:sectPr w:rsidR="00D27B29" w:rsidSect="005C526C">
          <w:type w:val="continuous"/>
          <w:pgSz w:w="11906" w:h="16838"/>
          <w:pgMar w:top="1644" w:right="1236" w:bottom="1418" w:left="1814" w:header="851" w:footer="907" w:gutter="0"/>
          <w:pgNumType w:start="1"/>
          <w:cols w:space="720"/>
          <w:docGrid w:type="lines" w:linePitch="341" w:charSpace="2373"/>
        </w:sectPr>
      </w:pPr>
    </w:p>
    <w:p w:rsidR="006179C1" w:rsidRDefault="006179C1"/>
    <w:sectPr w:rsidR="006179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7B29"/>
    <w:rsid w:val="006179C1"/>
    <w:rsid w:val="00D27B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7B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27B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383</Words>
  <Characters>2189</Characters>
  <Application>Microsoft Office Word</Application>
  <DocSecurity>0</DocSecurity>
  <Lines>18</Lines>
  <Paragraphs>5</Paragraphs>
  <ScaleCrop>false</ScaleCrop>
  <Company>Microsoft</Company>
  <LinksUpToDate>false</LinksUpToDate>
  <CharactersWithSpaces>2567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2022-06-15T02:25:00Z</dcterms:created>
</cp:coreProperties>
</file>