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5F" w:rsidRDefault="00612A5F" w:rsidP="005C4C7D">
      <w:pPr>
        <w:pStyle w:val="1"/>
      </w:pPr>
      <w:r w:rsidRPr="005C4C7D">
        <w:rPr>
          <w:rFonts w:hint="eastAsia"/>
        </w:rPr>
        <w:t>西藏农业农村工作发展绘就业旺村美民富新画卷</w:t>
      </w:r>
    </w:p>
    <w:p w:rsidR="00612A5F" w:rsidRDefault="00612A5F" w:rsidP="00612A5F">
      <w:pPr>
        <w:ind w:firstLineChars="200" w:firstLine="420"/>
      </w:pPr>
      <w:r>
        <w:rPr>
          <w:rFonts w:hint="eastAsia"/>
        </w:rPr>
        <w:t>初秋时节，俯瞰高原大地，一个个红彤彤、沉甸甸的苹果挂满枝头，一辆辆收割机、拖拉机在金黄的青稞田里穿动，一群群牛羊在草原上悠闲地吃草，一件件优质特色农畜产品销往区内外……</w:t>
      </w:r>
    </w:p>
    <w:p w:rsidR="00612A5F" w:rsidRDefault="00612A5F" w:rsidP="00612A5F">
      <w:pPr>
        <w:ind w:firstLineChars="200" w:firstLine="420"/>
      </w:pPr>
      <w:r>
        <w:rPr>
          <w:rFonts w:hint="eastAsia"/>
        </w:rPr>
        <w:t>“十三五”期间，我区各级农业农村部门持续深化农牧业供给侧结构性改革，大力实施乡村振兴战略，全力以赴助推打赢脱贫攻坚战，做好“六稳”工作，落实“六保”任务，保持了农牧业生产稳中有进、农牧区治理能力不断提升、农牧民收入增长势头强劲的良好发展态势，农牧民脸上个个洋溢着幸福的笑容。</w:t>
      </w:r>
    </w:p>
    <w:p w:rsidR="00612A5F" w:rsidRDefault="00612A5F" w:rsidP="00612A5F">
      <w:pPr>
        <w:ind w:firstLineChars="200" w:firstLine="420"/>
      </w:pPr>
      <w:r>
        <w:rPr>
          <w:rFonts w:hint="eastAsia"/>
        </w:rPr>
        <w:t>发展活力更足</w:t>
      </w:r>
    </w:p>
    <w:p w:rsidR="00612A5F" w:rsidRDefault="00612A5F" w:rsidP="00612A5F">
      <w:pPr>
        <w:ind w:firstLineChars="200" w:firstLine="420"/>
      </w:pPr>
      <w:r>
        <w:rPr>
          <w:rFonts w:hint="eastAsia"/>
        </w:rPr>
        <w:t>日喀则市桑珠孜区江当乡龙桑村村民旦增，这几年把青稞都卖到了家门口的德琴阳光庄园有限公司。这家龙头企业通过“公司</w:t>
      </w:r>
      <w:r>
        <w:t xml:space="preserve"> </w:t>
      </w:r>
      <w:r>
        <w:t>合作社</w:t>
      </w:r>
      <w:r>
        <w:t xml:space="preserve"> </w:t>
      </w:r>
      <w:r>
        <w:t>农户</w:t>
      </w:r>
      <w:r>
        <w:t>”</w:t>
      </w:r>
      <w:r>
        <w:t>模式，年青稞加工产量在</w:t>
      </w:r>
      <w:r>
        <w:t>10</w:t>
      </w:r>
      <w:r>
        <w:t>万吨以上，带动周边种植户实现增收</w:t>
      </w:r>
      <w:r>
        <w:t>4000</w:t>
      </w:r>
      <w:r>
        <w:t>多万元。</w:t>
      </w:r>
    </w:p>
    <w:p w:rsidR="00612A5F" w:rsidRDefault="00612A5F" w:rsidP="00612A5F">
      <w:pPr>
        <w:ind w:firstLineChars="200" w:firstLine="420"/>
      </w:pPr>
      <w:r>
        <w:rPr>
          <w:rFonts w:hint="eastAsia"/>
        </w:rPr>
        <w:t>“十三五”期间，我区大力发展农牧特色产业，推动形成以青稞、牦牛、藏猪、藏羊、奶业、蔬菜、饲草七大产业为重点的“</w:t>
      </w:r>
      <w:r>
        <w:t>7 N”</w:t>
      </w:r>
      <w:r>
        <w:t>产业发展格局，建立以</w:t>
      </w:r>
      <w:r>
        <w:t>10</w:t>
      </w:r>
      <w:r>
        <w:t>个高原特色生物产业基地为主的国家重要高原特色农产品基地，累计创建</w:t>
      </w:r>
      <w:r>
        <w:t>4</w:t>
      </w:r>
      <w:r>
        <w:t>个国家现代农业产业园、</w:t>
      </w:r>
      <w:r>
        <w:t>1</w:t>
      </w:r>
      <w:r>
        <w:t>个特色优势产业集群、</w:t>
      </w:r>
      <w:r>
        <w:t>5</w:t>
      </w:r>
      <w:r>
        <w:t>个全国特色优势产区，龙头企业、农牧民专业合作社分别达到</w:t>
      </w:r>
      <w:r>
        <w:t>162</w:t>
      </w:r>
      <w:r>
        <w:t>家、</w:t>
      </w:r>
      <w:r>
        <w:t>13475</w:t>
      </w:r>
      <w:r>
        <w:t>家，比</w:t>
      </w:r>
      <w:r>
        <w:t>2015</w:t>
      </w:r>
      <w:r>
        <w:t>年增长</w:t>
      </w:r>
      <w:r>
        <w:t>65%</w:t>
      </w:r>
      <w:r>
        <w:t>、</w:t>
      </w:r>
      <w:r>
        <w:t>1.9</w:t>
      </w:r>
      <w:r>
        <w:t>倍，龙头企业和农畜产品加工业总产值均较</w:t>
      </w:r>
      <w:r>
        <w:t>2015</w:t>
      </w:r>
      <w:r>
        <w:t>年实现翻番。同时，我区大力推进农村承包地确权登记颁证、农村集体产权制度改革、</w:t>
      </w:r>
      <w:r>
        <w:t>“1 6”</w:t>
      </w:r>
      <w:r>
        <w:t>农村改革试验区工作</w:t>
      </w:r>
      <w:r>
        <w:rPr>
          <w:rFonts w:hint="eastAsia"/>
        </w:rPr>
        <w:t>和农垦国有农场改革工作等，并不断提升农牧业设施装备科技水平。</w:t>
      </w:r>
    </w:p>
    <w:p w:rsidR="00612A5F" w:rsidRDefault="00612A5F" w:rsidP="00612A5F">
      <w:pPr>
        <w:ind w:firstLineChars="200" w:firstLine="420"/>
      </w:pPr>
      <w:r>
        <w:rPr>
          <w:rFonts w:hint="eastAsia"/>
        </w:rPr>
        <w:t>为牢牢稳住农牧业基本盘，“十三五”期间我区新建高标准农田</w:t>
      </w:r>
      <w:r>
        <w:t>200.08</w:t>
      </w:r>
      <w:r>
        <w:t>万亩，年均推广农作物良种</w:t>
      </w:r>
      <w:r>
        <w:t>200</w:t>
      </w:r>
      <w:r>
        <w:t>万亩以上，粮食产量连续</w:t>
      </w:r>
      <w:r>
        <w:t>6</w:t>
      </w:r>
      <w:r>
        <w:t>年稳定在</w:t>
      </w:r>
      <w:r>
        <w:t>100</w:t>
      </w:r>
      <w:r>
        <w:t>万吨以上；蔬菜年产量达到</w:t>
      </w:r>
      <w:r>
        <w:t>100.03</w:t>
      </w:r>
      <w:r>
        <w:t>万吨，蔬菜夏季主要城镇自给率达到</w:t>
      </w:r>
      <w:r>
        <w:t>85%</w:t>
      </w:r>
      <w:r>
        <w:t>以上；累计推广牲畜良种</w:t>
      </w:r>
      <w:r>
        <w:t>510</w:t>
      </w:r>
      <w:r>
        <w:t>万头</w:t>
      </w:r>
      <w:r>
        <w:t>(</w:t>
      </w:r>
      <w:r>
        <w:t>只</w:t>
      </w:r>
      <w:r>
        <w:t>)</w:t>
      </w:r>
      <w:r>
        <w:t>，建成优质人工饲草基地</w:t>
      </w:r>
      <w:r>
        <w:t>135</w:t>
      </w:r>
      <w:r>
        <w:t>万亩，超额完成草原围栏前三年</w:t>
      </w:r>
      <w:r>
        <w:t>1000</w:t>
      </w:r>
      <w:r>
        <w:t>万亩的年度任务；肉奶产量达到</w:t>
      </w:r>
      <w:r>
        <w:t>101.51</w:t>
      </w:r>
      <w:r>
        <w:t>万吨，肉奶人均占有量位居全国前列。</w:t>
      </w:r>
    </w:p>
    <w:p w:rsidR="00612A5F" w:rsidRDefault="00612A5F" w:rsidP="00612A5F">
      <w:pPr>
        <w:ind w:firstLineChars="200" w:firstLine="420"/>
      </w:pPr>
      <w:r>
        <w:rPr>
          <w:rFonts w:hint="eastAsia"/>
        </w:rPr>
        <w:t>乡村环境更优</w:t>
      </w:r>
    </w:p>
    <w:p w:rsidR="00612A5F" w:rsidRDefault="00612A5F" w:rsidP="00612A5F">
      <w:pPr>
        <w:ind w:firstLineChars="200" w:firstLine="420"/>
      </w:pPr>
      <w:r>
        <w:rPr>
          <w:rFonts w:hint="eastAsia"/>
        </w:rPr>
        <w:t>走在拉萨近郊的达东村，错落有致的农家小院，宽阔干净的道路，每家每户门旁摆放的连体式可分类垃圾桶，树木繁多，流水潺潺，美丽乡村的模样一览无余。</w:t>
      </w:r>
    </w:p>
    <w:p w:rsidR="00612A5F" w:rsidRDefault="00612A5F" w:rsidP="00612A5F">
      <w:pPr>
        <w:ind w:firstLineChars="200" w:firstLine="420"/>
      </w:pPr>
      <w:r>
        <w:rPr>
          <w:rFonts w:hint="eastAsia"/>
        </w:rPr>
        <w:t>达东村是我区乡村人居环境极大改善的一个缩影。“十三五”期间，我区全面推进农村人居环境整治三年行动，使</w:t>
      </w:r>
      <w:r>
        <w:t>74</w:t>
      </w:r>
      <w:r>
        <w:t>个县</w:t>
      </w:r>
      <w:r>
        <w:t>(</w:t>
      </w:r>
      <w:r>
        <w:t>区</w:t>
      </w:r>
      <w:r>
        <w:t>)</w:t>
      </w:r>
      <w:r>
        <w:t>人居环境全部达标，超六成县</w:t>
      </w:r>
      <w:r>
        <w:t>(</w:t>
      </w:r>
      <w:r>
        <w:t>区</w:t>
      </w:r>
      <w:r>
        <w:t>)</w:t>
      </w:r>
      <w:r>
        <w:t>被评为良好和优秀。同时，深入开展</w:t>
      </w:r>
      <w:r>
        <w:t>“</w:t>
      </w:r>
      <w:r>
        <w:t>四清两改</w:t>
      </w:r>
      <w:r>
        <w:t>”</w:t>
      </w:r>
      <w:r>
        <w:t>村庄清洁行动，累计改造农村户用卫生厕所</w:t>
      </w:r>
      <w:r>
        <w:t>27</w:t>
      </w:r>
      <w:r>
        <w:t>万座；认定</w:t>
      </w:r>
      <w:r>
        <w:t>120</w:t>
      </w:r>
      <w:r>
        <w:t>个美丽宜居示范村，村容村貌明显改善，建立健全村庄保洁机制，</w:t>
      </w:r>
      <w:r>
        <w:t>4013</w:t>
      </w:r>
      <w:r>
        <w:t>个村庄拥有保洁员</w:t>
      </w:r>
      <w:r>
        <w:t>33250</w:t>
      </w:r>
      <w:r>
        <w:t>名；</w:t>
      </w:r>
      <w:r>
        <w:t>90%</w:t>
      </w:r>
      <w:r>
        <w:t>以上村庄生活垃圾得到治理，农牧民良好卫生生活习惯逐步养成。</w:t>
      </w:r>
    </w:p>
    <w:p w:rsidR="00612A5F" w:rsidRDefault="00612A5F" w:rsidP="00612A5F">
      <w:pPr>
        <w:ind w:firstLineChars="200" w:firstLine="420"/>
      </w:pPr>
      <w:r>
        <w:rPr>
          <w:rFonts w:hint="eastAsia"/>
        </w:rPr>
        <w:t>“小时候，村里只有坑坑洼洼的土路，房屋大多是土坯房。如今，一切都变样了。”</w:t>
      </w:r>
      <w:r>
        <w:t>26</w:t>
      </w:r>
      <w:r>
        <w:t>岁的拉姆大学毕业后当了导游，</w:t>
      </w:r>
      <w:r>
        <w:t>“</w:t>
      </w:r>
      <w:r>
        <w:t>村里环境越来越美，来这里游玩的客人也越来越多了。</w:t>
      </w:r>
      <w:r>
        <w:t>”</w:t>
      </w:r>
    </w:p>
    <w:p w:rsidR="00612A5F" w:rsidRDefault="00612A5F" w:rsidP="00612A5F">
      <w:pPr>
        <w:ind w:firstLineChars="200" w:firstLine="420"/>
      </w:pPr>
      <w:r>
        <w:rPr>
          <w:rFonts w:hint="eastAsia"/>
        </w:rPr>
        <w:t>百姓获得感更强</w:t>
      </w:r>
    </w:p>
    <w:p w:rsidR="00612A5F" w:rsidRDefault="00612A5F" w:rsidP="00612A5F">
      <w:pPr>
        <w:ind w:firstLineChars="200" w:firstLine="420"/>
      </w:pPr>
      <w:r>
        <w:rPr>
          <w:rFonts w:hint="eastAsia"/>
        </w:rPr>
        <w:t>现代化机械耕种模式在高原越来越普及，这让过去天天被“拴”在土地上的群众有了更多选择。“我有更多的时间去打工，发展副业，多挣点钱，让日子由小康到富裕。”曲水县南木乡江村群众普扎说。</w:t>
      </w:r>
    </w:p>
    <w:p w:rsidR="00612A5F" w:rsidRDefault="00612A5F" w:rsidP="00612A5F">
      <w:pPr>
        <w:ind w:firstLineChars="200" w:firstLine="420"/>
      </w:pPr>
      <w:r>
        <w:rPr>
          <w:rFonts w:hint="eastAsia"/>
        </w:rPr>
        <w:t>“十三五”期间，我区努力克服经济下行压力和突发新冠疫情的影响，推动出台了一系列促进农牧民增收的举措，保持了全区农村居民人均可支配收入稳定增长态势，</w:t>
      </w:r>
      <w:r>
        <w:t>2020</w:t>
      </w:r>
      <w:r>
        <w:t>年达到</w:t>
      </w:r>
      <w:r>
        <w:t>14598</w:t>
      </w:r>
      <w:r>
        <w:t>元，同比增长</w:t>
      </w:r>
      <w:r>
        <w:t>12.7%</w:t>
      </w:r>
      <w:r>
        <w:t>，连续</w:t>
      </w:r>
      <w:r>
        <w:t>18</w:t>
      </w:r>
      <w:r>
        <w:t>年保持两位数增长，连续</w:t>
      </w:r>
      <w:r>
        <w:t>6</w:t>
      </w:r>
      <w:r>
        <w:t>年保持全国增速第一，顺利完成中央第六次西藏工作座谈会提出的目标。</w:t>
      </w:r>
    </w:p>
    <w:p w:rsidR="00612A5F" w:rsidRDefault="00612A5F" w:rsidP="00612A5F">
      <w:pPr>
        <w:ind w:firstLineChars="200" w:firstLine="420"/>
      </w:pPr>
      <w:r>
        <w:rPr>
          <w:rFonts w:hint="eastAsia"/>
        </w:rPr>
        <w:t>同时，我区还大力推进脱贫攻坚，形成“纵向到底、横向到边”的扶贫工作格局和机制，加快发展扶贫产业，累计实施产业扶贫项目</w:t>
      </w:r>
      <w:r>
        <w:t>3055</w:t>
      </w:r>
      <w:r>
        <w:t>个，落实各类产业扶贫资金</w:t>
      </w:r>
      <w:r>
        <w:t>464.5</w:t>
      </w:r>
      <w:r>
        <w:t>亿元。通过产业扶贫直接带动</w:t>
      </w:r>
      <w:r>
        <w:t>23.8</w:t>
      </w:r>
      <w:r>
        <w:t>万建档立卡贫困人口提前一年实现脱贫，</w:t>
      </w:r>
      <w:r>
        <w:t>85%</w:t>
      </w:r>
      <w:r>
        <w:t>以上的建档立卡贫困群众受益，产业扶贫成果惠及广大农牧民，西藏历史性消除了绝对贫困，农牧民获得感、幸福感、安全感进一步提升。</w:t>
      </w:r>
    </w:p>
    <w:p w:rsidR="00612A5F" w:rsidRDefault="00612A5F" w:rsidP="00612A5F">
      <w:pPr>
        <w:ind w:firstLineChars="200" w:firstLine="420"/>
      </w:pPr>
      <w:r>
        <w:rPr>
          <w:rFonts w:hint="eastAsia"/>
        </w:rPr>
        <w:t>栉风沐雨，砥砺前行，“十三五”期间，我区农业农村发展取得了新成就，农村面貌发生新变化，农牧民生活迈上了新起点，业旺村美民富的乡村振兴画卷正徐徐铺开。踏上新征程，我区各族干部群众正以昂扬的姿态，脚踏实地苦干实干，谱写着农业农村发展崭新篇章。</w:t>
      </w:r>
    </w:p>
    <w:p w:rsidR="00612A5F" w:rsidRDefault="00612A5F" w:rsidP="005C4C7D">
      <w:pPr>
        <w:jc w:val="right"/>
      </w:pPr>
      <w:r w:rsidRPr="005C4C7D">
        <w:rPr>
          <w:rFonts w:hint="eastAsia"/>
        </w:rPr>
        <w:t>金台资讯</w:t>
      </w:r>
      <w:r>
        <w:rPr>
          <w:rFonts w:hint="eastAsia"/>
        </w:rPr>
        <w:t>2021-9-15</w:t>
      </w:r>
    </w:p>
    <w:p w:rsidR="00612A5F" w:rsidRDefault="00612A5F" w:rsidP="002F408F">
      <w:pPr>
        <w:sectPr w:rsidR="00612A5F" w:rsidSect="002F408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B0D2F" w:rsidRDefault="004B0D2F"/>
    <w:sectPr w:rsidR="004B0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2A5F"/>
    <w:rsid w:val="004B0D2F"/>
    <w:rsid w:val="0061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2A5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12A5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2022-06-14T06:47:00Z</dcterms:created>
</cp:coreProperties>
</file>