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7D72" w:rsidRDefault="00267D72" w:rsidP="00C362F2">
      <w:pPr>
        <w:pStyle w:val="1"/>
      </w:pPr>
      <w:r w:rsidRPr="00C362F2">
        <w:rPr>
          <w:rFonts w:hint="eastAsia"/>
        </w:rPr>
        <w:t>以“三农”工作主动赢得全局发展主动</w:t>
      </w:r>
    </w:p>
    <w:p w:rsidR="00267D72" w:rsidRDefault="00267D72" w:rsidP="00267D72">
      <w:pPr>
        <w:ind w:firstLineChars="200" w:firstLine="420"/>
      </w:pPr>
      <w:r>
        <w:rPr>
          <w:rFonts w:hint="eastAsia"/>
        </w:rPr>
        <w:t>务农重本、国之大纲。“三农”问题是关系国计民生的根本性问题。</w:t>
      </w:r>
    </w:p>
    <w:p w:rsidR="00267D72" w:rsidRDefault="00267D72" w:rsidP="00267D72">
      <w:pPr>
        <w:ind w:firstLineChars="200" w:firstLine="420"/>
      </w:pPr>
      <w:r>
        <w:rPr>
          <w:rFonts w:hint="eastAsia"/>
        </w:rPr>
        <w:t>习近平总书记对做好“三农”工作作出的重要指示强调：“应对各种风险挑战，必须着眼国家战略需要，稳住农业基本盘、做好‘三农’工作，措施要硬，执行力要强，确保稳产保供，确保农业农村稳定发展。”湖北是农业大省，在全国“三农”大格局中地位作用重要。全省各地各部门要坚持“两个确立”、做到“两个维护”，自觉把湖北“三农”工作放在国家发展全局中去把握，坚决扛实扛牢稳住“三农”基本盘的政治责任，加快农业强省建设。</w:t>
      </w:r>
    </w:p>
    <w:p w:rsidR="00267D72" w:rsidRDefault="00267D72" w:rsidP="00267D72">
      <w:pPr>
        <w:ind w:firstLineChars="200" w:firstLine="420"/>
      </w:pPr>
      <w:r>
        <w:rPr>
          <w:rFonts w:hint="eastAsia"/>
        </w:rPr>
        <w:t>“三农”向好，全局主动。当前，百年变局和世纪疫情交织，外部环境更趋复杂严峻和不确定性，我们面临诸多前所未遇的课题和挑战。越是环境复杂、挑战增多，我们越要充分认识到，稳住农业基本盘是应变局、开新局的基础所在，是实现共同富裕的关键所在，是营造国泰民安社会环境的保障所在；“三农”工作越是头绪多、任务重，越要牢牢把握稳字当头、稳中求进重要要求，切实守住守好保障粮食安全和不发生规模性返贫两条底线，推动全面推进乡村振兴取得新进展、见到新气象，以“三农”工作主动赢得全局发展主动。</w:t>
      </w:r>
    </w:p>
    <w:p w:rsidR="00267D72" w:rsidRDefault="00267D72" w:rsidP="00267D72">
      <w:pPr>
        <w:ind w:firstLineChars="200" w:firstLine="420"/>
      </w:pPr>
      <w:r>
        <w:rPr>
          <w:rFonts w:hint="eastAsia"/>
        </w:rPr>
        <w:t>“保障好初级产品供给是一个重大战略性问题，中国人的饭碗任何时候都要牢牢端在自己手中，饭碗主要装中国粮。”粮稳天下安。粮食安全和重要农产品供给，始终是“三农”工作的头等大事，粮食安全这根弦任何时候都不能放松。扛牢农业大省政治责任，坚决落实粮食安全党政同责，严守耕地保护红线，确保耕地实至名归、农田姓“农”，全力抓好粮食和重要农产品供给，为保障国家粮食安全贡献湖北力量。</w:t>
      </w:r>
    </w:p>
    <w:p w:rsidR="00267D72" w:rsidRDefault="00267D72" w:rsidP="00267D72">
      <w:pPr>
        <w:ind w:firstLineChars="200" w:firstLine="420"/>
      </w:pPr>
      <w:r>
        <w:rPr>
          <w:rFonts w:hint="eastAsia"/>
        </w:rPr>
        <w:t>“建设现代化国家离不开农业农村现代化，要继续巩固脱贫攻坚成果，扎实推进乡村振兴，让群众生活更上一层楼，在推进农业农村现代化中越走越有奔头。”要继续拿出打赢脱贫攻坚战的决心、勇气和毅力，全力以赴推进巩固拓展脱贫攻坚成果同乡村振兴有效衔接。既要“守底线”，工作不留空档，政策不留空白，完善和落实监测帮扶机制，加强重点区域帮扶，确保脱贫不返贫；又要“上层次”，刻不容缓推进农业产业化、稳妥有序实施乡村建设行动、健全乡村治理体系，推动脱贫地区实现更宽领域、更高层次发展，跟上全省乡村振兴总体发展步伐，确保振兴不掉队。</w:t>
      </w:r>
    </w:p>
    <w:p w:rsidR="00267D72" w:rsidRDefault="00267D72" w:rsidP="00267D72">
      <w:pPr>
        <w:ind w:firstLineChars="200" w:firstLine="420"/>
      </w:pPr>
      <w:r>
        <w:rPr>
          <w:rFonts w:hint="eastAsia"/>
        </w:rPr>
        <w:t>今年是党的二十大召开之年，是实施“十四五”规划关键之年，我省也将召开第十二次党代会，稳住农业基本盘、做好“三农”工作意义重大、责任重大。全省各地各部门要全面加强党对“三农”工作的领导，知责而担、知重而行，不折不扣把“三农”各项工作抓实抓细抓落地，奋力开创“三农”工作新局面，以优异成绩迎接党的二十大胜利召开。</w:t>
      </w:r>
    </w:p>
    <w:p w:rsidR="00267D72" w:rsidRDefault="00267D72" w:rsidP="00C362F2">
      <w:pPr>
        <w:ind w:firstLine="420"/>
        <w:jc w:val="right"/>
      </w:pPr>
      <w:r w:rsidRPr="00C362F2">
        <w:rPr>
          <w:rFonts w:hint="eastAsia"/>
        </w:rPr>
        <w:t>湖北日报</w:t>
      </w:r>
      <w:r>
        <w:rPr>
          <w:rFonts w:hint="eastAsia"/>
        </w:rPr>
        <w:t>2022-2-16</w:t>
      </w:r>
    </w:p>
    <w:p w:rsidR="00267D72" w:rsidRDefault="00267D72" w:rsidP="00E200F5">
      <w:pPr>
        <w:sectPr w:rsidR="00267D72" w:rsidSect="00E200F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F7A19" w:rsidRDefault="00AF7A19"/>
    <w:sectPr w:rsidR="00AF7A1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67D72"/>
    <w:rsid w:val="00267D72"/>
    <w:rsid w:val="00AF7A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67D7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67D7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163</Words>
  <Characters>932</Characters>
  <Application>Microsoft Office Word</Application>
  <DocSecurity>0</DocSecurity>
  <Lines>7</Lines>
  <Paragraphs>2</Paragraphs>
  <ScaleCrop>false</ScaleCrop>
  <Company>Microsoft</Company>
  <LinksUpToDate>false</LinksUpToDate>
  <CharactersWithSpaces>1093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2022-06-15T02:28:00Z</dcterms:created>
</cp:coreProperties>
</file>