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86" w:rsidRDefault="006F0C86" w:rsidP="00BA0F78">
      <w:pPr>
        <w:pStyle w:val="1"/>
      </w:pPr>
      <w:r w:rsidRPr="00BA0F78">
        <w:rPr>
          <w:rFonts w:hint="eastAsia"/>
        </w:rPr>
        <w:t>理清思路</w:t>
      </w:r>
      <w:r w:rsidRPr="00BA0F78">
        <w:t xml:space="preserve"> 明确目标 突出重点 全力推动农业农村工作再上新台阶</w:t>
      </w:r>
    </w:p>
    <w:p w:rsidR="006F0C86" w:rsidRDefault="006F0C86" w:rsidP="006F0C86">
      <w:pPr>
        <w:ind w:firstLineChars="200" w:firstLine="420"/>
      </w:pPr>
      <w:r>
        <w:rPr>
          <w:rFonts w:hint="eastAsia"/>
        </w:rPr>
        <w:t>今年以来，商城县农业农村局以加快信阳革命老区振兴发展为统揽，扎实开展争先进位谋出彩活动，理清思路早谋划，明确目标早部署，突出重点早行动，争先进位、谱写新篇，全力推动农业农村工作再上新台阶。</w:t>
      </w:r>
    </w:p>
    <w:p w:rsidR="006F0C86" w:rsidRDefault="006F0C86" w:rsidP="006F0C86">
      <w:pPr>
        <w:ind w:firstLineChars="200" w:firstLine="420"/>
      </w:pPr>
      <w:r>
        <w:rPr>
          <w:rFonts w:hint="eastAsia"/>
        </w:rPr>
        <w:t>突出产业提质增效，在促进农业农村高质量和竞争力发展上下真功</w:t>
      </w:r>
    </w:p>
    <w:p w:rsidR="006F0C86" w:rsidRDefault="006F0C86" w:rsidP="006F0C86">
      <w:pPr>
        <w:ind w:firstLineChars="200" w:firstLine="420"/>
      </w:pPr>
      <w:r>
        <w:rPr>
          <w:rFonts w:hint="eastAsia"/>
        </w:rPr>
        <w:t>坚持以新发展理念为引领，切实扛稳粮食安全政治责任，将提高农业质量效益和竞争力作为重要举措，推进新形势下农业高质量发展。一是扛稳粮食安全责任。抓好水稻、畜禽、蔬菜等大宗农产品生产，扩大粮食种植面积和生猪产能，保障重要农产品有效供给。</w:t>
      </w:r>
      <w:r>
        <w:t>2021</w:t>
      </w:r>
      <w:r>
        <w:t>年我县水稻种植面积力争达</w:t>
      </w:r>
      <w:r>
        <w:t>55</w:t>
      </w:r>
      <w:r>
        <w:t>万亩以上（其中再生稻种植面积</w:t>
      </w:r>
      <w:r>
        <w:t>12</w:t>
      </w:r>
      <w:r>
        <w:t>万亩，稻鸭综合种养</w:t>
      </w:r>
      <w:r>
        <w:t>3</w:t>
      </w:r>
      <w:r>
        <w:t>万亩，稻渔综合种养</w:t>
      </w:r>
      <w:r>
        <w:t>5</w:t>
      </w:r>
      <w:r>
        <w:t>万亩，粮饲兼优</w:t>
      </w:r>
      <w:r>
        <w:t>500</w:t>
      </w:r>
      <w:r>
        <w:t>亩），小麦种植面积</w:t>
      </w:r>
      <w:r>
        <w:t>16</w:t>
      </w:r>
      <w:r>
        <w:t>万亩，油菜种植面积</w:t>
      </w:r>
      <w:r>
        <w:t>20</w:t>
      </w:r>
      <w:r>
        <w:t>万亩，生猪存栏达到</w:t>
      </w:r>
      <w:r>
        <w:t>12.6</w:t>
      </w:r>
      <w:r>
        <w:t>万头、生猪出栏达</w:t>
      </w:r>
      <w:r>
        <w:t>17</w:t>
      </w:r>
      <w:r>
        <w:t>万头</w:t>
      </w:r>
      <w:r>
        <w:t>,</w:t>
      </w:r>
      <w:r>
        <w:t>禽类出栏</w:t>
      </w:r>
      <w:r>
        <w:t>500</w:t>
      </w:r>
      <w:r>
        <w:t>万只。扎实推进</w:t>
      </w:r>
      <w:r>
        <w:t>“</w:t>
      </w:r>
      <w:r>
        <w:t>藏粮于地、藏粮于技</w:t>
      </w:r>
      <w:r>
        <w:t>”</w:t>
      </w:r>
      <w:r>
        <w:t>战略，高</w:t>
      </w:r>
      <w:r>
        <w:rPr>
          <w:rFonts w:hint="eastAsia"/>
        </w:rPr>
        <w:t>质量完成</w:t>
      </w:r>
      <w:r>
        <w:t>8</w:t>
      </w:r>
      <w:r>
        <w:t>万亩高标准农田建设。实行最严格的耕地保护制度和节约集约用地制度，切实遏制耕地</w:t>
      </w:r>
      <w:r>
        <w:t>“</w:t>
      </w:r>
      <w:r>
        <w:t>非农化</w:t>
      </w:r>
      <w:r>
        <w:t>”</w:t>
      </w:r>
      <w:r>
        <w:t>和</w:t>
      </w:r>
      <w:r>
        <w:t>“</w:t>
      </w:r>
      <w:r>
        <w:t>非粮化</w:t>
      </w:r>
      <w:r>
        <w:t>”</w:t>
      </w:r>
      <w:r>
        <w:t>。二是做优做强特色产业。围绕农业</w:t>
      </w:r>
      <w:r>
        <w:t>“</w:t>
      </w:r>
      <w:r>
        <w:t>四大</w:t>
      </w:r>
      <w:r>
        <w:t>”</w:t>
      </w:r>
      <w:r>
        <w:t>体系建设，构建产业生态化和生态产业化为导向的生态经济体系，大力发展优质稻米、油茶、茶叶、中药材等</w:t>
      </w:r>
      <w:r>
        <w:t>10</w:t>
      </w:r>
      <w:r>
        <w:t>大特色产业，加快调整优化农业结构，推动产业转型升级，延伸产业链、提升价值链、打造供应链，促进种养结合、农牧一体、生态循环、绿色发展。按照</w:t>
      </w:r>
      <w:r>
        <w:t>“</w:t>
      </w:r>
      <w:r>
        <w:t>南部林药茶，中部猪羊鸭，北部粮果虾，全域旅游加</w:t>
      </w:r>
      <w:r>
        <w:t>”</w:t>
      </w:r>
      <w:r>
        <w:t>的空间布局，在北部平原地区大力发展再生稻种植和稻渔（鸭）综合种养产业；在南部山</w:t>
      </w:r>
      <w:r>
        <w:rPr>
          <w:rFonts w:hint="eastAsia"/>
        </w:rPr>
        <w:t>区重点发展茶叶、油茶、中药材、食用菌产业，打造林下经济示范区；依托灌河流域、鲇鱼山水库、铁佛寺湖重点发展果蔬、水产等特色农产品。依托主要交通道路沿线建设一批农产品集散、物流配送和展销中心，引导乡村产业集聚、集约高效发展。整合自然资源、传统文化、红色文化等旅游资源，大力发展“绿</w:t>
      </w:r>
      <w:r>
        <w:t>+</w:t>
      </w:r>
      <w:r>
        <w:t>红</w:t>
      </w:r>
      <w:r>
        <w:t>”</w:t>
      </w:r>
      <w:r>
        <w:t>双色旅游，推动农文旅融合，培育新产业新业态。三是完善产业带贫机制。支持产业扶贫</w:t>
      </w:r>
      <w:r>
        <w:t>“</w:t>
      </w:r>
      <w:r>
        <w:t>多彩田园</w:t>
      </w:r>
      <w:r>
        <w:t>”</w:t>
      </w:r>
      <w:r>
        <w:t>示范基地提质增效，打造升级版</w:t>
      </w:r>
      <w:r>
        <w:t>“</w:t>
      </w:r>
      <w:r>
        <w:t>多彩田园</w:t>
      </w:r>
      <w:r>
        <w:t>”</w:t>
      </w:r>
      <w:r>
        <w:t>工程。支持群众以劳动力、土地、技术、管理等方式同等参与产业发展和利益分配，形成</w:t>
      </w:r>
      <w:r>
        <w:t>“</w:t>
      </w:r>
      <w:r>
        <w:t>土地流转得租金、资金</w:t>
      </w:r>
      <w:r>
        <w:rPr>
          <w:rFonts w:hint="eastAsia"/>
        </w:rPr>
        <w:t>入股得股金、基地务工得薪金、委托经营得酬金、超产经营得奖金、订单种植得售金”的“六金”产业联结机制。注重发展长效扶贫产业，着力解决产销脱节、风险保障不足等问题，加强对带贫农户入股资金运行情况、股份合作经济组织生产经营情况、保底分红情况的监督，切实解决贫困户入股分红资金使用效益不佳、入股农民专业合作社手续不完善、群众稳定收益机制不健全、带贫企业抗风险能力弱等方面存在的风险隐患，确保扶贫产业健康发展，入股群众分红及时得到兑现。四是加强农业品牌创建。以农业绿色发展先行区建设为抓手，推进油茶、茶叶、中药材、水产、食草畜禽等特色农产品优势区创建。推动优质米、茶叶、油茶等食品业高端化、绿色化、智能化、融合化发展，提升农产品精深加工水平。大力培育特色优质农产品品牌，打造一批有影响力的区域公用品牌，支持农业龙头企业开展“三品一标”认证，推动商城特色农产品“走出去”。五是完善科技服务体系。实施高素质农民培育和精准扶贫农村实用人才培训。加强农作物病虫害和重大动物疫病防控，发展壮大我县社会化服务组织力量，完善基层农技推广体系建设，规范基层农技推广区域站和益农信息社运行和管理，继续实施基层农技推广特聘计划。六是加强农产品质量安全监管。以创建国家级农产品质量安全县为契机，加快农业行政综合执法改革步伐，组建一个政治素养高、业务能力强的执法队伍。持续加大农业行政综合执法力度，强化农产品质量安全溯源体系建设，抓好畜禽产地检疫和监督管理，不断强化渔业安全生产和水产品质量安全监管。认真开展“利剑”专项整治行动，加强农资以及农业投入品（农兽药）的销售监管和农产品随机抽样检查，依法打击违法违规行为。</w:t>
      </w:r>
    </w:p>
    <w:p w:rsidR="006F0C86" w:rsidRDefault="006F0C86" w:rsidP="006F0C86">
      <w:pPr>
        <w:ind w:firstLineChars="200" w:firstLine="420"/>
      </w:pPr>
      <w:r>
        <w:rPr>
          <w:rFonts w:hint="eastAsia"/>
        </w:rPr>
        <w:t>突出实施乡村建设行动，在完善农村基础设施建设上用实劲</w:t>
      </w:r>
    </w:p>
    <w:p w:rsidR="006F0C86" w:rsidRDefault="006F0C86" w:rsidP="006F0C86">
      <w:pPr>
        <w:ind w:firstLineChars="200" w:firstLine="420"/>
      </w:pPr>
      <w:r>
        <w:rPr>
          <w:rFonts w:hint="eastAsia"/>
        </w:rPr>
        <w:t>坚持以乡村建设行动为契机，大力实施农村人居环境整治提升五年行动、加大涉农项目建设力度，推动乡村面貌提升。一是接续推进农村人居环境整治提升行动。持续深化农村人居环境“百村提升、千组示范、万户美化”工程建设，打好农村厕所革命、村庄清洁、村庄绿化三项攻坚战，推进垃圾治理、污水治理、村容村貌三项新提升，切实加强督促、检查、评比制度建设，建立健全长效管护机制。今年要创建省级人居环境示范村</w:t>
      </w:r>
      <w:r>
        <w:t>10</w:t>
      </w:r>
      <w:r>
        <w:t>个、市级美丽乡村重点村</w:t>
      </w:r>
      <w:r>
        <w:t>5</w:t>
      </w:r>
      <w:r>
        <w:t>个、美丽小镇</w:t>
      </w:r>
      <w:r>
        <w:t>4</w:t>
      </w:r>
      <w:r>
        <w:t>个，</w:t>
      </w:r>
      <w:r>
        <w:t>“</w:t>
      </w:r>
      <w:r>
        <w:t>四美乡村</w:t>
      </w:r>
      <w:r>
        <w:t>”40</w:t>
      </w:r>
      <w:r>
        <w:t>个，</w:t>
      </w:r>
      <w:r>
        <w:t>“</w:t>
      </w:r>
      <w:r>
        <w:t>五美庭院</w:t>
      </w:r>
      <w:r>
        <w:t>”1000</w:t>
      </w:r>
      <w:r>
        <w:t>户。以里罗城乡村振兴示范区建设为抓手，统筹推进</w:t>
      </w:r>
      <w:r>
        <w:rPr>
          <w:rFonts w:hint="eastAsia"/>
        </w:rPr>
        <w:t>市、县、乡三级</w:t>
      </w:r>
      <w:r>
        <w:t>88</w:t>
      </w:r>
      <w:r>
        <w:t>个乡村振兴示范村建设，为巩固脱贫攻坚成果、全面推进乡村振兴积累经验、做好示范。二是加强农业面源污染防治力度。持续加大秸秆禁烧监管和处罚力度，做好秸秆还田和秸秆肥料化、饲料化、基料化和能源化利用，确保全县秸秆综合利用率达到</w:t>
      </w:r>
      <w:r>
        <w:t>92%</w:t>
      </w:r>
      <w:r>
        <w:t>以上。持续推进化肥减量增效、化学农药减量替代和畜禽粪污资源化利用、果菜茶有机肥替代化肥、病虫害绿色防控替代化学防治、农药包装废弃物及农膜回收。三是全力抓好涉农项目建设。加大招商引资和涉农项目谋划及实施力度，要切实抓好高标准农田建设、秸秆综合利用、牛羊禽集中屠宰、果菜茶</w:t>
      </w:r>
      <w:r>
        <w:rPr>
          <w:rFonts w:hint="eastAsia"/>
        </w:rPr>
        <w:t>有机肥替代化肥、畜禽粪污治理整县推进、耕地轮作、茶叶提质增效、仓储冷链等重点项目建设。落实好项目管理责任制，明确责任领导和责任人，加大统筹协调推进力度，确保如期完成年度项目建设任务。</w:t>
      </w:r>
    </w:p>
    <w:p w:rsidR="006F0C86" w:rsidRDefault="006F0C86" w:rsidP="006F0C86">
      <w:pPr>
        <w:ind w:firstLineChars="200" w:firstLine="420"/>
      </w:pPr>
      <w:r>
        <w:rPr>
          <w:rFonts w:hint="eastAsia"/>
        </w:rPr>
        <w:t>突出深化农村改革，在激发乡村续航发展动力上求突破</w:t>
      </w:r>
    </w:p>
    <w:p w:rsidR="006F0C86" w:rsidRDefault="006F0C86" w:rsidP="006F0C86">
      <w:pPr>
        <w:ind w:firstLineChars="200" w:firstLine="420"/>
      </w:pPr>
      <w:r>
        <w:rPr>
          <w:rFonts w:hint="eastAsia"/>
        </w:rPr>
        <w:t>坚持以国家农村改革试验区建设为抓手，切实把各项改革措施落到实处，不断培育壮大新动能，激发农业农村发展活力。一是推进国家农村改革试验区建设。持续巩固提升农村改革试验成果，落实好第二轮土地承包到期后再延长三十年政策，加快培育农民专业合作社、家庭农场等新型农业经营主体，创新小农户和现代农业有机衔接机制。稳步推进宅基地制度改革。深化农业行政综合执法改革，依法开展种植业、畜牧业、渔业、农业机械等农业领域的行政执法活动，全面提升执法能力和水平。二是发展壮大村级集体经济。深化农村集体产权制度改革，积极探索发展壮大村集体经济的新途径、新路子、新机制，发挥好村级集体经济组织资产管理、资金运用、产业培育、对外合作的作用，处理好农民与土地、农民与集体、农民与市场的关系，不断增强、壮大集体经济发展活力和实力。</w:t>
      </w:r>
    </w:p>
    <w:p w:rsidR="006F0C86" w:rsidRDefault="006F0C86" w:rsidP="006F0C86">
      <w:pPr>
        <w:ind w:firstLineChars="200" w:firstLine="420"/>
      </w:pPr>
      <w:r>
        <w:rPr>
          <w:rFonts w:hint="eastAsia"/>
        </w:rPr>
        <w:t>突出加强部门自身建设，在提升农业农村工作水平上谱新篇</w:t>
      </w:r>
    </w:p>
    <w:p w:rsidR="006F0C86" w:rsidRDefault="006F0C86" w:rsidP="006F0C86">
      <w:pPr>
        <w:ind w:firstLineChars="200" w:firstLine="420"/>
      </w:pPr>
      <w:r>
        <w:rPr>
          <w:rFonts w:hint="eastAsia"/>
        </w:rPr>
        <w:t>坚持以“争先进位谋出彩”活动为抓手，比工作作风、比担当精神、比落实能力、比工作业绩，切实增强争先创优意识，打造一支素质高、作风硬、服务优、懂农业、爱农村、爱农民的新型“三农”干部队伍。一是提高政治站位。牢固树立“四个意识”，坚定“四个自信”，做到“两个维护”，肩负实施乡村振兴战略、推动农业农村高质量发展的历史使命，不断提高“三农”工作能力。二是强化责任落实。深入开展“争先进位谋出彩”活动，建立健全重点工作责任落实机制，按照职责分工，明确各项重点工作完成时限、责任领导、责任单位及责任人员，科学谋划并做好相关协调工作，跟踪实施进度，及时总结成效，确保工作如期完成。三是加强作风建设。强化问题导向，以作风建设为抓手，大力推进机关政治建设、思想建设、组织建设、作风建设和纪律建设，坚持把制度建设贯穿其中。严格落实中央八项规定精神，大力弘扬求真务实作风，持之以恒整治“四风”问题。切实加强党风廉政建设，打造新时代敢于担当、善于攻坚、奋发有为的农业农村工作队伍。</w:t>
      </w:r>
    </w:p>
    <w:p w:rsidR="006F0C86" w:rsidRDefault="006F0C86" w:rsidP="00BA0F78">
      <w:pPr>
        <w:jc w:val="right"/>
      </w:pPr>
      <w:r w:rsidRPr="00BA0F78">
        <w:rPr>
          <w:rFonts w:hint="eastAsia"/>
        </w:rPr>
        <w:t>商城县农业农村局</w:t>
      </w:r>
      <w:r>
        <w:rPr>
          <w:rFonts w:hint="eastAsia"/>
        </w:rPr>
        <w:t>2021-4-21</w:t>
      </w:r>
    </w:p>
    <w:p w:rsidR="006F0C86" w:rsidRDefault="006F0C86" w:rsidP="00BC6E1F">
      <w:pPr>
        <w:sectPr w:rsidR="006F0C86" w:rsidSect="00BC6E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5630" w:rsidRDefault="00F85630"/>
    <w:sectPr w:rsidR="00F8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C86"/>
    <w:rsid w:val="006F0C86"/>
    <w:rsid w:val="00F8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F0C8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F0C8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2022-06-14T08:16:00Z</dcterms:created>
</cp:coreProperties>
</file>