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2D8E" w:rsidRDefault="00732D8E" w:rsidP="006F2203">
      <w:pPr>
        <w:pStyle w:val="1"/>
        <w:rPr>
          <w:rFonts w:hint="eastAsia"/>
        </w:rPr>
      </w:pPr>
      <w:r w:rsidRPr="005411AB">
        <w:rPr>
          <w:rFonts w:hint="eastAsia"/>
        </w:rPr>
        <w:t>提质减负增效</w:t>
      </w:r>
      <w:r w:rsidRPr="005411AB">
        <w:t xml:space="preserve"> 课后服务升级</w:t>
      </w:r>
    </w:p>
    <w:p w:rsidR="00732D8E" w:rsidRDefault="00732D8E" w:rsidP="00732D8E">
      <w:pPr>
        <w:ind w:firstLineChars="200" w:firstLine="420"/>
        <w:jc w:val="left"/>
      </w:pPr>
      <w:r>
        <w:rPr>
          <w:rFonts w:hint="eastAsia"/>
        </w:rPr>
        <w:t>每周四是甘肃省金昌市实验小学五年级学生曹梦琪最期待的日子，这一天不仅是全校的“无作业日”，下午的课后服务时间她还在厨艺社学到了许多新菜品。“我体会到了妈妈做饭的辛苦。”曹梦琪说，“这一学期作业也少了，每次回家做完作业，就帮妈妈做饭，我可开心了。”</w:t>
      </w:r>
    </w:p>
    <w:p w:rsidR="00732D8E" w:rsidRDefault="00732D8E" w:rsidP="00732D8E">
      <w:pPr>
        <w:ind w:firstLineChars="200" w:firstLine="420"/>
        <w:jc w:val="left"/>
      </w:pPr>
      <w:r>
        <w:rPr>
          <w:rFonts w:hint="eastAsia"/>
        </w:rPr>
        <w:t>金昌市实验小学教务处主任孙志才介绍，“双减”政策落地以来，学校从作业、课堂、课后、教师、教研等五个方面发力，压减作业时长、优化作业设计、打造高效课堂。同时，在课后服务时间为学生提供菜单式服务项目和内容，做到了减“负”减“量”不减“质”。</w:t>
      </w:r>
    </w:p>
    <w:p w:rsidR="00732D8E" w:rsidRDefault="00732D8E" w:rsidP="00732D8E">
      <w:pPr>
        <w:ind w:firstLineChars="200" w:firstLine="420"/>
        <w:jc w:val="left"/>
      </w:pPr>
      <w:r>
        <w:rPr>
          <w:rFonts w:hint="eastAsia"/>
        </w:rPr>
        <w:t>“双减”以来，金昌市始终把校内减负提质作为“双减”工作的根本之策，在各学校持续开展以“德润金昌·美育校园”为主题的德育铸魂、智育培基、体育强身、艺术涵养等八项行动。如今，全市各学校“一校一品”“一校多品”百花齐放，办学品质不断提升。</w:t>
      </w:r>
    </w:p>
    <w:p w:rsidR="00732D8E" w:rsidRDefault="00732D8E" w:rsidP="00732D8E">
      <w:pPr>
        <w:ind w:firstLineChars="200" w:firstLine="420"/>
        <w:jc w:val="left"/>
      </w:pPr>
      <w:r>
        <w:rPr>
          <w:rFonts w:hint="eastAsia"/>
        </w:rPr>
        <w:t>金昌市第三中学是城区规模最大的一所初级中学，现有教学班</w:t>
      </w:r>
      <w:r>
        <w:t>52</w:t>
      </w:r>
      <w:r>
        <w:t>个，在校学生</w:t>
      </w:r>
      <w:r>
        <w:t>2444</w:t>
      </w:r>
      <w:r>
        <w:t>人。</w:t>
      </w:r>
      <w:r>
        <w:t>“</w:t>
      </w:r>
      <w:r>
        <w:t>双减</w:t>
      </w:r>
      <w:r>
        <w:t>”</w:t>
      </w:r>
      <w:r>
        <w:t>以来，该校通过抓日常备课、上课、辅导、考试等教学常规，并定期与不定期抽查学生作业公示单和学生课堂作业本，严格控制作业总量，切实减轻学生作业负担。同时，从思想品德、学业水平、身心健康、艺术素养和社会实践五个评价维度将评价贯穿于日常的教育教学中，促进学生全面发展。</w:t>
      </w:r>
    </w:p>
    <w:p w:rsidR="00732D8E" w:rsidRDefault="00732D8E" w:rsidP="00732D8E">
      <w:pPr>
        <w:ind w:firstLineChars="200" w:firstLine="420"/>
        <w:jc w:val="left"/>
      </w:pPr>
      <w:r>
        <w:rPr>
          <w:rFonts w:hint="eastAsia"/>
        </w:rPr>
        <w:t>学校还依托非遗文化传承项目基地，构建“</w:t>
      </w:r>
      <w:r>
        <w:t>2+X”</w:t>
      </w:r>
      <w:r>
        <w:t>课后服务内容体系，并开设了</w:t>
      </w:r>
      <w:r>
        <w:t>46</w:t>
      </w:r>
      <w:r>
        <w:t>门拓展课供学生自主选择。</w:t>
      </w:r>
      <w:r>
        <w:t>“</w:t>
      </w:r>
      <w:r>
        <w:t>总体看，社会反响良好，学生回归了校园，回家写作业时间短了，睡觉时间充足了，课后生活丰富多彩了。</w:t>
      </w:r>
      <w:r>
        <w:t>”</w:t>
      </w:r>
      <w:r>
        <w:t>该校校长汪荣告诉记者。</w:t>
      </w:r>
    </w:p>
    <w:p w:rsidR="00732D8E" w:rsidRDefault="00732D8E" w:rsidP="00732D8E">
      <w:pPr>
        <w:ind w:firstLineChars="200" w:firstLine="420"/>
        <w:jc w:val="left"/>
      </w:pPr>
      <w:r>
        <w:rPr>
          <w:rFonts w:hint="eastAsia"/>
        </w:rPr>
        <w:t>实际上，金昌市自</w:t>
      </w:r>
      <w:r>
        <w:t>2019</w:t>
      </w:r>
      <w:r>
        <w:t>年春季学期开始就在全省率先开展了课后服务。</w:t>
      </w:r>
      <w:r>
        <w:t>2021</w:t>
      </w:r>
      <w:r>
        <w:t>年</w:t>
      </w:r>
      <w:r>
        <w:t>6</w:t>
      </w:r>
      <w:r>
        <w:t>月，金昌市委常委会议、市政府常务会议通过《金昌市中小学生课后服务工作实施方案（试行）》，明确课后服务的总体要求、基本原则、服务时间、服务对象、服务内容和保障措施，去年秋季开学后实现义务教育学校课后服务</w:t>
      </w:r>
      <w:r>
        <w:t>“5+2”</w:t>
      </w:r>
      <w:r>
        <w:t>全覆盖，小学周一到周五每天增加至少</w:t>
      </w:r>
      <w:r>
        <w:t>2</w:t>
      </w:r>
      <w:r>
        <w:t>小时课后服务，初中开设晚自习。截至</w:t>
      </w:r>
      <w:r>
        <w:t>2021</w:t>
      </w:r>
      <w:r>
        <w:t>年年底，义务教育阶段学校课后服务学生参与率</w:t>
      </w:r>
      <w:r>
        <w:t>99.95%</w:t>
      </w:r>
      <w:r>
        <w:t>，教师参与率</w:t>
      </w:r>
      <w:r>
        <w:t>98.92%</w:t>
      </w:r>
      <w:r>
        <w:t>。</w:t>
      </w:r>
    </w:p>
    <w:p w:rsidR="00732D8E" w:rsidRDefault="00732D8E" w:rsidP="00732D8E">
      <w:pPr>
        <w:ind w:firstLineChars="200" w:firstLine="420"/>
        <w:jc w:val="left"/>
      </w:pPr>
      <w:r>
        <w:rPr>
          <w:rFonts w:hint="eastAsia"/>
        </w:rPr>
        <w:t>各学校根据学生兴趣爱好和需求，为学生提供特色多样化订单式服务，并开设游泳、绘画、非遗等</w:t>
      </w:r>
      <w:r>
        <w:t>100</w:t>
      </w:r>
      <w:r>
        <w:t>余项特色课程，许多学校还探索出了别具特色的课后服务新模式。如市七中、市八小以社团和选修形式开展机器人、</w:t>
      </w:r>
      <w:r>
        <w:t>3D</w:t>
      </w:r>
      <w:r>
        <w:t>打印课程；市一小、东四沟小学开设跆拳道和素质拓展训练课程；市六小走进农村、走入农田采摘蔬菜，让学生体验劳动的辛苦和快乐</w:t>
      </w:r>
      <w:r>
        <w:t>……</w:t>
      </w:r>
    </w:p>
    <w:p w:rsidR="00732D8E" w:rsidRDefault="00732D8E" w:rsidP="00732D8E">
      <w:pPr>
        <w:ind w:firstLineChars="200" w:firstLine="420"/>
        <w:jc w:val="left"/>
      </w:pPr>
      <w:r>
        <w:rPr>
          <w:rFonts w:hint="eastAsia"/>
        </w:rPr>
        <w:t>“我们将‘五项管理’作为加强教育教学管理的重要抓手，纳入学校规范办学行为标准之列、班主任工作之首。”金昌市教育局局长贾有忠介绍，该市还将“五项管理”“双减”纳入对县级政府履行教育职责督导评估指标体系，督促县级党委政府积极落实“双减”政策。</w:t>
      </w:r>
    </w:p>
    <w:p w:rsidR="00732D8E" w:rsidRDefault="00732D8E" w:rsidP="00732D8E">
      <w:pPr>
        <w:ind w:firstLineChars="200" w:firstLine="420"/>
        <w:jc w:val="left"/>
      </w:pPr>
      <w:r>
        <w:rPr>
          <w:rFonts w:hint="eastAsia"/>
        </w:rPr>
        <w:t>此外，各学校创新举措，常态化推进落实。如市龙门学校建立作业资源库，杜绝作业布置随意性；金川区双湾镇天生炕小学探索实施小班额教学中作业提质减负校本化管理。市教科所还依托金昌教育云平台，建立市级作业监管平台，各学校将每周作业公示内容上传至作业监管平台，家长、学校老师及管理人员登录平台查阅，确保学生作业学科平衡、总量控制、合理分配，保障学生充足睡眠。</w:t>
      </w:r>
    </w:p>
    <w:p w:rsidR="00732D8E" w:rsidRDefault="00732D8E" w:rsidP="00732D8E">
      <w:pPr>
        <w:ind w:firstLineChars="200" w:firstLine="420"/>
        <w:jc w:val="left"/>
        <w:rPr>
          <w:rFonts w:hint="eastAsia"/>
        </w:rPr>
      </w:pPr>
      <w:r>
        <w:rPr>
          <w:rFonts w:hint="eastAsia"/>
        </w:rPr>
        <w:t>金昌市还大力压减学科类校外培训机构，对</w:t>
      </w:r>
      <w:r>
        <w:t>103</w:t>
      </w:r>
      <w:r>
        <w:t>家学科类培训机构办学资质进行重新审核，压减学科类校外培训机构</w:t>
      </w:r>
      <w:r>
        <w:t>102</w:t>
      </w:r>
      <w:r>
        <w:t>家，其中</w:t>
      </w:r>
      <w:r>
        <w:t>“</w:t>
      </w:r>
      <w:r>
        <w:t>学转非</w:t>
      </w:r>
      <w:r>
        <w:t>”23</w:t>
      </w:r>
      <w:r>
        <w:t>家，注销</w:t>
      </w:r>
      <w:r>
        <w:t>79</w:t>
      </w:r>
      <w:r>
        <w:t>家，压减率达</w:t>
      </w:r>
      <w:r>
        <w:t>99.02%</w:t>
      </w:r>
      <w:r>
        <w:t>；组建金昌市家庭教育讲师团，深入中小学开展家庭教育讲座</w:t>
      </w:r>
      <w:r>
        <w:t>40</w:t>
      </w:r>
      <w:r>
        <w:t>余场，通过网上家庭教育微课堂，普及家教知识，帮助和引导家长树立正确教育观念、掌握科学教育方法，促进青少年儿童健康成长，营造了家庭美满、社会和谐的良好发展环境和教育生态。</w:t>
      </w:r>
    </w:p>
    <w:p w:rsidR="00732D8E" w:rsidRDefault="00732D8E" w:rsidP="00732D8E">
      <w:pPr>
        <w:ind w:firstLineChars="200" w:firstLine="420"/>
        <w:jc w:val="right"/>
        <w:rPr>
          <w:rFonts w:hint="eastAsia"/>
        </w:rPr>
      </w:pPr>
      <w:r w:rsidRPr="005411AB">
        <w:rPr>
          <w:rFonts w:hint="eastAsia"/>
        </w:rPr>
        <w:t>中国教育新闻网</w:t>
      </w:r>
      <w:r>
        <w:rPr>
          <w:rFonts w:hint="eastAsia"/>
        </w:rPr>
        <w:t>2022-1-20</w:t>
      </w:r>
    </w:p>
    <w:p w:rsidR="00732D8E" w:rsidRDefault="00732D8E" w:rsidP="00B51A9E">
      <w:pPr>
        <w:sectPr w:rsidR="00732D8E" w:rsidSect="00B51A9E">
          <w:type w:val="continuous"/>
          <w:pgSz w:w="11906" w:h="16838" w:code="9"/>
          <w:pgMar w:top="1644" w:right="1236" w:bottom="1418" w:left="1814" w:header="851" w:footer="907" w:gutter="0"/>
          <w:pgNumType w:start="1"/>
          <w:cols w:space="425"/>
          <w:docGrid w:type="lines" w:linePitch="341" w:charSpace="2373"/>
        </w:sectPr>
      </w:pPr>
    </w:p>
    <w:p w:rsidR="00491C1A" w:rsidRDefault="00491C1A"/>
    <w:sectPr w:rsidR="00491C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2D8E"/>
    <w:rsid w:val="00491C1A"/>
    <w:rsid w:val="00732D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32D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32D8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1325</Characters>
  <Application>Microsoft Office Word</Application>
  <DocSecurity>0</DocSecurity>
  <Lines>11</Lines>
  <Paragraphs>3</Paragraphs>
  <ScaleCrop>false</ScaleCrop>
  <Company>Win10NeT.COM</Company>
  <LinksUpToDate>false</LinksUpToDate>
  <CharactersWithSpaces>1554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2022-06-23T02:34:00Z</dcterms:created>
</cp:coreProperties>
</file>