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908EB" w:rsidRDefault="00B908EB" w:rsidP="00A76FAD">
      <w:pPr>
        <w:pStyle w:val="1"/>
      </w:pPr>
      <w:r w:rsidRPr="00527DD6">
        <w:rPr>
          <w:rFonts w:hint="eastAsia"/>
        </w:rPr>
        <w:t>小规模学校课后服务如何跟上步伐</w:t>
      </w:r>
    </w:p>
    <w:p w:rsidR="00B908EB" w:rsidRDefault="00B908EB" w:rsidP="00B908EB">
      <w:pPr>
        <w:ind w:firstLineChars="200" w:firstLine="420"/>
        <w:jc w:val="left"/>
      </w:pPr>
      <w:r>
        <w:rPr>
          <w:rFonts w:hint="eastAsia"/>
        </w:rPr>
        <w:t>乡村小规模学校是不足</w:t>
      </w:r>
      <w:r>
        <w:t>100</w:t>
      </w:r>
      <w:r>
        <w:t>人的村小和教学点。近日，笔者带领课题组成员在陕西省宝鸡地区的太白县、陇县、千阳县、眉县和凤翔县，针对乡村小规模学校课后服务实施情况展开了调研。调研发现，课后服务在推进过程中，乡村小规模学校面临诸多挑战，如何跟上中小学课后服务进程是抛给教育工作者的新课题。</w:t>
      </w:r>
    </w:p>
    <w:p w:rsidR="00B908EB" w:rsidRDefault="00B908EB" w:rsidP="00B908EB">
      <w:pPr>
        <w:ind w:firstLineChars="200" w:firstLine="420"/>
        <w:jc w:val="left"/>
      </w:pPr>
      <w:r>
        <w:rPr>
          <w:rFonts w:hint="eastAsia"/>
        </w:rPr>
        <w:t>从目前看，乡村小规模学校课后服务问题主要集中在教师工作负担重、课后服务活动内容单一、学生积极性不高、经费匮乏、学生健康安全令人担忧等方面。</w:t>
      </w:r>
    </w:p>
    <w:p w:rsidR="00B908EB" w:rsidRDefault="00B908EB" w:rsidP="00B908EB">
      <w:pPr>
        <w:ind w:firstLineChars="200" w:firstLine="420"/>
        <w:jc w:val="left"/>
      </w:pPr>
      <w:r>
        <w:rPr>
          <w:rFonts w:hint="eastAsia"/>
        </w:rPr>
        <w:t>第一，乡村小规模学校教师数量少，年龄结构普遍偏大，工作任务多，往往一人分饰多角，课后服务开展延长了教师工作时间，加大了工作量。调查发现，部分乡村小规模学校缩短午休时间，提前上课，以此落实课后服务。加之课后服务信息录入、缴费等系列工作使得教师分身乏术，积极性欠佳。第二，虽然课后服务鼓励校内外联动组织学生开展综合实践活动，但是乡村小规模学校体音美、科学等师资力量欠缺且不具备聘请校外相关师资的条件，课后服务内容难以真正落实体育、艺术和科普内容。第三，乡村小规模学校学生大部分为留守儿童，基本上由爷爷奶奶监管，不存在放学后无人看管的情况，参加课后服务不是刚需，这些使得学生参与度及积极性不高。第四，课后服务经费不足，学校开展服务困难重重。第五，健康及交通安全问题日益突出。课后服务延长了放学时间，学生吃完营养午餐到下午放学时，已过去</w:t>
      </w:r>
      <w:r>
        <w:t>7—9</w:t>
      </w:r>
      <w:r>
        <w:t>个小时，他们正处于身体迅速发展时期，长时间无法用餐，健康问题频频凸显。此外，接送家长骑三轮车走山路亦存在较大交通安全隐患。</w:t>
      </w:r>
    </w:p>
    <w:p w:rsidR="00B908EB" w:rsidRDefault="00B908EB" w:rsidP="00B908EB">
      <w:pPr>
        <w:ind w:firstLineChars="200" w:firstLine="420"/>
        <w:jc w:val="left"/>
      </w:pPr>
      <w:r>
        <w:rPr>
          <w:rFonts w:hint="eastAsia"/>
        </w:rPr>
        <w:t>逐步解决乡村小规模学校课后服务存在的问题，必须要有精准攻坚意识，准确号脉，对症下药。优化并补充乡村小规模学校师资队伍尤为重要，并要充分挖掘社会潜在教育资源，退休教师、专业人员或志愿者均是不错选择。纵使乡村教师满腔热血做教育，也为常人柴米油盐过生计，高度重视乡村教师物质需要，积极创造良好生活和工作环境极为关键。</w:t>
      </w:r>
    </w:p>
    <w:p w:rsidR="00B908EB" w:rsidRDefault="00B908EB" w:rsidP="00B908EB">
      <w:pPr>
        <w:ind w:firstLineChars="200" w:firstLine="420"/>
        <w:jc w:val="left"/>
      </w:pPr>
      <w:r>
        <w:rPr>
          <w:rFonts w:hint="eastAsia"/>
        </w:rPr>
        <w:t>科学的普及、艺术的熏陶、阅读的喜悦、兴趣的培养和社团活动的锻炼均是课后服务可开展的内容。劳动教育是当前教育研究和实践的热点，小规模学校地处乡村，使得开展劳动教育具有得天独厚的优势，要在用好校本资源的前提下共享优质线上资源，培育和发展乡村小规模学校课后服务特色项目，激发学生积极性。</w:t>
      </w:r>
    </w:p>
    <w:p w:rsidR="00B908EB" w:rsidRDefault="00B908EB" w:rsidP="00B908EB">
      <w:pPr>
        <w:ind w:firstLineChars="200" w:firstLine="420"/>
        <w:jc w:val="left"/>
      </w:pPr>
      <w:r>
        <w:rPr>
          <w:rFonts w:hint="eastAsia"/>
        </w:rPr>
        <w:t>乡村小规模学校课后服务的顺利开展离不开家长的支持。开展家长培训，宣讲“双减”政策等相关内容，帮助家长树立正确的教育观尤为重要。</w:t>
      </w:r>
    </w:p>
    <w:p w:rsidR="00B908EB" w:rsidRDefault="00B908EB" w:rsidP="00B908EB">
      <w:pPr>
        <w:ind w:firstLineChars="200" w:firstLine="420"/>
        <w:jc w:val="left"/>
      </w:pPr>
      <w:r>
        <w:rPr>
          <w:rFonts w:hint="eastAsia"/>
        </w:rPr>
        <w:t>在经费方面，在县域范围内，教育部门不妨考虑课后服务经费的平衡使用，适当把县城中小学校课后服务经费的盈余部分支持乡村小规模学校，以此解决乡村小规模学校课后服务经费赤字问题。此外，政府财政也应加大支持，解决经费难题。</w:t>
      </w:r>
    </w:p>
    <w:p w:rsidR="00B908EB" w:rsidRDefault="00B908EB" w:rsidP="00B908EB">
      <w:pPr>
        <w:ind w:firstLineChars="200" w:firstLine="420"/>
        <w:jc w:val="left"/>
      </w:pPr>
      <w:r>
        <w:rPr>
          <w:rFonts w:hint="eastAsia"/>
        </w:rPr>
        <w:t>乡村小规模学校课后服务面临挑战，是特殊形态学校问题，是教育问题，更是社会问题。虽然艰难，但仍是发展中的问题，必将在发展中得到解决。</w:t>
      </w:r>
    </w:p>
    <w:p w:rsidR="00B908EB" w:rsidRDefault="00B908EB" w:rsidP="00B908EB">
      <w:pPr>
        <w:ind w:firstLineChars="200" w:firstLine="420"/>
        <w:jc w:val="right"/>
      </w:pPr>
      <w:r w:rsidRPr="00527DD6">
        <w:rPr>
          <w:rFonts w:hint="eastAsia"/>
        </w:rPr>
        <w:t>中国教育报</w:t>
      </w:r>
      <w:r>
        <w:rPr>
          <w:rFonts w:hint="eastAsia"/>
        </w:rPr>
        <w:t>2022-4-23</w:t>
      </w:r>
    </w:p>
    <w:p w:rsidR="00B908EB" w:rsidRDefault="00B908EB" w:rsidP="00764459">
      <w:pPr>
        <w:sectPr w:rsidR="00B908EB" w:rsidSect="00764459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0553D3" w:rsidRDefault="000553D3"/>
    <w:sectPr w:rsidR="000553D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B908EB"/>
    <w:rsid w:val="000553D3"/>
    <w:rsid w:val="00B908E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B908EB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B908EB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180</Words>
  <Characters>1027</Characters>
  <Application>Microsoft Office Word</Application>
  <DocSecurity>0</DocSecurity>
  <Lines>8</Lines>
  <Paragraphs>2</Paragraphs>
  <ScaleCrop>false</ScaleCrop>
  <Company>Win10NeT.COM</Company>
  <LinksUpToDate>false</LinksUpToDate>
  <CharactersWithSpaces>1205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XiaZaiMa.COM</dc:creator>
  <cp:keywords/>
  <dc:description/>
  <cp:lastModifiedBy/>
  <cp:revision>1</cp:revision>
  <dcterms:created xsi:type="dcterms:W3CDTF">2022-06-22T09:47:00Z</dcterms:created>
</cp:coreProperties>
</file>