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6787" w:rsidRDefault="004E6787" w:rsidP="00710522">
      <w:pPr>
        <w:pStyle w:val="1"/>
        <w:spacing w:line="245" w:lineRule="auto"/>
        <w:rPr>
          <w:rFonts w:hint="eastAsia"/>
        </w:rPr>
      </w:pPr>
      <w:r w:rsidRPr="00BF15FA">
        <w:rPr>
          <w:rFonts w:hint="eastAsia"/>
        </w:rPr>
        <w:t>江西赣州：推进中小学教育督导工作站建设的实践和思考</w:t>
      </w:r>
    </w:p>
    <w:p w:rsidR="004E6787" w:rsidRDefault="004E6787" w:rsidP="004E6787">
      <w:pPr>
        <w:spacing w:line="245" w:lineRule="auto"/>
        <w:ind w:firstLineChars="200" w:firstLine="420"/>
      </w:pPr>
      <w:r>
        <w:rPr>
          <w:rFonts w:hint="eastAsia"/>
        </w:rPr>
        <w:t>在推进教育督导工作进程中，赣州经济技术开发区直面市委、市政府派出机构及“小政府、大社会”的运行机制带来的组织机构不健全、人少事多、代管区域变化快、市场化程度较高等问题，创新推进教育督导工作站建设，取得工作实、成效好、评价高的成效。赣州经济技术开发区</w:t>
      </w:r>
      <w:r>
        <w:t>2018</w:t>
      </w:r>
      <w:r>
        <w:t>年初首次以赣州经济技术开发区的名义独立向上申报相关创建工作，于</w:t>
      </w:r>
      <w:r>
        <w:t>2018</w:t>
      </w:r>
      <w:r>
        <w:t>年</w:t>
      </w:r>
      <w:r>
        <w:t>11</w:t>
      </w:r>
      <w:r>
        <w:t>月顺利获评</w:t>
      </w:r>
      <w:r>
        <w:t>“</w:t>
      </w:r>
      <w:r>
        <w:t>江西省中小学校责任督学挂牌督导创新区</w:t>
      </w:r>
      <w:r>
        <w:t>”</w:t>
      </w:r>
      <w:r>
        <w:t>。</w:t>
      </w:r>
    </w:p>
    <w:p w:rsidR="004E6787" w:rsidRDefault="004E6787" w:rsidP="004E6787">
      <w:pPr>
        <w:spacing w:line="245" w:lineRule="auto"/>
        <w:ind w:firstLineChars="200" w:firstLine="420"/>
      </w:pPr>
      <w:r>
        <w:rPr>
          <w:rFonts w:hint="eastAsia"/>
        </w:rPr>
        <w:t>一、主要做法</w:t>
      </w:r>
    </w:p>
    <w:p w:rsidR="004E6787" w:rsidRDefault="004E6787" w:rsidP="004E6787">
      <w:pPr>
        <w:spacing w:line="245" w:lineRule="auto"/>
        <w:ind w:firstLineChars="200" w:firstLine="420"/>
      </w:pPr>
      <w:r>
        <w:t>(</w:t>
      </w:r>
      <w:r>
        <w:t>一</w:t>
      </w:r>
      <w:r>
        <w:t>)</w:t>
      </w:r>
      <w:r>
        <w:t>划分</w:t>
      </w:r>
      <w:r>
        <w:t>7</w:t>
      </w:r>
      <w:r>
        <w:t>个责任区，组建</w:t>
      </w:r>
      <w:r>
        <w:t>7</w:t>
      </w:r>
      <w:r>
        <w:t>个教育督导工作站。对小学及幼儿园，以乡（镇、街道、管理处）代管区域为单位，组建了分别覆盖黄金岭街道办、湖边镇、蟠龙镇、凤岗镇、三江乡、新能源汽车科技城管理处辖区的</w:t>
      </w:r>
      <w:r>
        <w:t>6</w:t>
      </w:r>
      <w:r>
        <w:t>个教育督导工作站，其中为提升教育督导效果，</w:t>
      </w:r>
      <w:r>
        <w:t>5</w:t>
      </w:r>
      <w:r>
        <w:t>个乡镇教育督导工作站对各乡镇学校采取循环交叉督导；对中学，组建了</w:t>
      </w:r>
      <w:r>
        <w:t>1</w:t>
      </w:r>
      <w:r>
        <w:t>个覆盖全区</w:t>
      </w:r>
      <w:r>
        <w:t>9</w:t>
      </w:r>
      <w:r>
        <w:t>所中学的教育督导工作站，站长由资历较长、责任心强、学校管理经验丰富的书记或副校长担任，成员由站长在各督导对象学校中遴选。区内</w:t>
      </w:r>
      <w:r>
        <w:t>7</w:t>
      </w:r>
      <w:r>
        <w:t>个教育督导工作站，成员最多的有</w:t>
      </w:r>
      <w:r>
        <w:t>7</w:t>
      </w:r>
      <w:r>
        <w:t>人，最少的有</w:t>
      </w:r>
      <w:r>
        <w:t>3</w:t>
      </w:r>
      <w:r>
        <w:t>人，全部都是教育教学工</w:t>
      </w:r>
      <w:r>
        <w:rPr>
          <w:rFonts w:hint="eastAsia"/>
        </w:rPr>
        <w:t>作的行家里手、执行能手。</w:t>
      </w:r>
    </w:p>
    <w:p w:rsidR="004E6787" w:rsidRDefault="004E6787" w:rsidP="004E6787">
      <w:pPr>
        <w:spacing w:line="245" w:lineRule="auto"/>
        <w:ind w:firstLineChars="200" w:firstLine="420"/>
      </w:pPr>
      <w:r>
        <w:rPr>
          <w:rFonts w:hint="eastAsia"/>
        </w:rPr>
        <w:t>（二）用个人姓名命名，切实强化教育督导责任。</w:t>
      </w:r>
      <w:r>
        <w:t>7</w:t>
      </w:r>
      <w:r>
        <w:t>个教育督导工作站，每个都以站长姓名命名，其分别为谢小华教育督导工作站、黄小平教育督导工作站、罗国跃教育督导工作站、蔡火元教育督导工作站、叶荣胜教育督导工作站、谢世裕教育督导工作站、张书盛教育督导工作站，专门下文明确各教育督导工作站职责，文件下发至乡（镇、街道、管理处）、区直（驻区）各单位、区属各国有企业，让全区各级各单位都知道哪些人是抓教育督导工作的引领者、组织者、推进者，传导教育督导工作压力。同时，组建</w:t>
      </w:r>
      <w:r>
        <w:t>1</w:t>
      </w:r>
      <w:r>
        <w:t>个由全区</w:t>
      </w:r>
      <w:r>
        <w:t>7</w:t>
      </w:r>
      <w:r>
        <w:t>名老校长、老书记参加的教育督导站建设顾问团</w:t>
      </w:r>
      <w:r>
        <w:rPr>
          <w:rFonts w:hint="eastAsia"/>
        </w:rPr>
        <w:t>，随时检查、督促各教育督导工作站开展工作，推动教育督导工作责任精准落地。</w:t>
      </w:r>
    </w:p>
    <w:p w:rsidR="004E6787" w:rsidRDefault="004E6787" w:rsidP="004E6787">
      <w:pPr>
        <w:spacing w:line="245" w:lineRule="auto"/>
        <w:ind w:firstLineChars="200" w:firstLine="420"/>
      </w:pPr>
      <w:r>
        <w:rPr>
          <w:rFonts w:hint="eastAsia"/>
        </w:rPr>
        <w:t>（三）细化各项制度措施，保障教育督导工作开展。一是编印《赣州经济技术开发区教育督导工作手册》，下发所有教育督导工作站站长及成员、教育督导工作站建设顾问团团长及副团长，随时抽查学习及执行情况，促人人心里有明白账；二是出台教育督导站站长及成员相关激励措施，明确减少课时、职称晋级优先、评先评优优先等政策激励措施，每年给予每个教育督导工作站（顾问团）</w:t>
      </w:r>
      <w:r>
        <w:t>1</w:t>
      </w:r>
      <w:r>
        <w:t>万元以上的工作经费，每季度推选若干教育督导工作典型在全区宣传推介等，让教育督导工作成为人人羡慕的工作；三是研究下发《赣州经济技术开发区党政领导干部履行教育职责实施</w:t>
      </w:r>
      <w:r>
        <w:rPr>
          <w:rFonts w:hint="eastAsia"/>
        </w:rPr>
        <w:t>方案》，对全区</w:t>
      </w:r>
      <w:r>
        <w:t>17</w:t>
      </w:r>
      <w:r>
        <w:t>个重点职能部门、</w:t>
      </w:r>
      <w:r>
        <w:t>4</w:t>
      </w:r>
      <w:r>
        <w:t>个乡镇人民政府、</w:t>
      </w:r>
      <w:r>
        <w:t>1</w:t>
      </w:r>
      <w:r>
        <w:t>个街道办事处、</w:t>
      </w:r>
      <w:r>
        <w:t>1</w:t>
      </w:r>
      <w:r>
        <w:t>个新能源汽车科技城管理处教育工作职责作出明确规定和考核要求，为教育督导工作开展提供良好环境。</w:t>
      </w:r>
    </w:p>
    <w:p w:rsidR="004E6787" w:rsidRDefault="004E6787" w:rsidP="004E6787">
      <w:pPr>
        <w:spacing w:line="245" w:lineRule="auto"/>
        <w:ind w:firstLineChars="200" w:firstLine="420"/>
      </w:pPr>
      <w:r>
        <w:rPr>
          <w:rFonts w:hint="eastAsia"/>
        </w:rPr>
        <w:t>（四）强化督导过程跟踪，增强教育督导工作实效。组建赣州经开区教育督导工作微信群、</w:t>
      </w:r>
      <w:r>
        <w:t>QQ</w:t>
      </w:r>
      <w:r>
        <w:t>群、公众微信号，推介全国教育督导工作先进经验，交流各教育督导工作站创新做法，依托全国、全省教育督导工作信息平台跟踪各教育督导工作站（顾问团）工作进展；下发《赣州经济技术开发区教育督导工作站（顾问团）考核方案》，定期不定期检查工作开展情况，坚持将每次检查结果在全区通报；每学期末，组织各教育督导工作站成员向站长述职，教育督导站建设顾问团副团长向团长述职，各教育督导工作站站长、教育督导工作站建设顾问团团长向区管委会教育督导委员</w:t>
      </w:r>
      <w:r>
        <w:rPr>
          <w:rFonts w:hint="eastAsia"/>
        </w:rPr>
        <w:t>会办公室述职，全面提升教育督导工作水平。</w:t>
      </w:r>
    </w:p>
    <w:p w:rsidR="004E6787" w:rsidRDefault="004E6787" w:rsidP="004E6787">
      <w:pPr>
        <w:spacing w:line="245" w:lineRule="auto"/>
        <w:ind w:firstLineChars="200" w:firstLine="420"/>
      </w:pPr>
      <w:r>
        <w:rPr>
          <w:rFonts w:hint="eastAsia"/>
        </w:rPr>
        <w:t>二、初步成效</w:t>
      </w:r>
    </w:p>
    <w:p w:rsidR="004E6787" w:rsidRDefault="004E6787" w:rsidP="004E6787">
      <w:pPr>
        <w:spacing w:line="245" w:lineRule="auto"/>
        <w:ind w:firstLineChars="200" w:firstLine="420"/>
      </w:pPr>
      <w:r>
        <w:rPr>
          <w:rFonts w:hint="eastAsia"/>
        </w:rPr>
        <w:t>（一）日常督导工作实现“六化”。即一是工作常态制度化，实现了“六坚持”：坚持工作例会制度，坚持教育督导信息联动制度，坚持教育督导报告通报制度，坚持督导信息通报制度，坚持“约请式”督导创新制度，坚持定期专项督导通报制度；二是督导工作经常化，按照年度工作安排，围绕“八个经常性督导事项”，督导工作覆盖全区校园</w:t>
      </w:r>
      <w:r>
        <w:t>(</w:t>
      </w:r>
      <w:r>
        <w:t>中小学、幼儿园</w:t>
      </w:r>
      <w:r>
        <w:t>)</w:t>
      </w:r>
      <w:r>
        <w:t>；三是督导内容全面化，开学工作重规范办学行为，推门听课重关注师生成长，调研校本课程重推进以学生为本，项目建设重督促在建工程，安全督导重筑牢安全底线；四是督导事项主题化，</w:t>
      </w:r>
      <w:r>
        <w:t>“</w:t>
      </w:r>
      <w:r>
        <w:t>一月一主题</w:t>
      </w:r>
      <w:r>
        <w:t>”</w:t>
      </w:r>
      <w:r>
        <w:t>工作</w:t>
      </w:r>
      <w:r>
        <w:rPr>
          <w:rFonts w:hint="eastAsia"/>
        </w:rPr>
        <w:t>计划深入实施，发现的问题都及时提出了整改措施，督促学校整改；五是督导方式多样化，通过听、查、看、问、访等多种方式，查阅资料、巡视校园、听课评课、师生访谈、实地调查、专题研讨等方式，对学校教育教学工作进行全方位督导；六是督导过程信息化，督导过程网络留痕，督导中注重采集图文资料，进行（及时）宣传报道，撰写督导报告，总结典型经验和亮点，利用信息传播宣传交流。</w:t>
      </w:r>
    </w:p>
    <w:p w:rsidR="004E6787" w:rsidRDefault="004E6787" w:rsidP="004E6787">
      <w:pPr>
        <w:spacing w:line="245" w:lineRule="auto"/>
        <w:ind w:firstLineChars="200" w:firstLine="420"/>
      </w:pPr>
      <w:r>
        <w:rPr>
          <w:rFonts w:hint="eastAsia"/>
        </w:rPr>
        <w:t>（二）综合督导推进实现“三新”。即一是联合视导拓宽了督导新路径。如联手相关责任单位，在全区范围内对新开办的学校、幼儿园和新任校（园）长的学校管理和教育教学等工作开展联合视导，从不同的视角，用不同的思路，全方位的观察，全面分析诊断学校目前存在的问题，提出合理化科学化的建议和意见。又如，联合公安等部门把防校园欺凌工作贯穿于全年督导工作中，督查学校防欺凌工作的专项治理情况，督促各校创新教育形式，开展主题教育活动，对学生正面引导、适时教育，全区学校无一例校园欺凌事件发生。二是“约请”督导满足了学校发展新需求。基于学校发展存在的问题和困惑，给予针对性地指导和帮助。各校已经逐渐形成主动约请教育督导工作站成员进校园的热潮。</w:t>
      </w:r>
      <w:r>
        <w:t xml:space="preserve"> “</w:t>
      </w:r>
      <w:r>
        <w:t>促进校区规范化、科学化发展</w:t>
      </w:r>
      <w:r>
        <w:t>”</w:t>
      </w:r>
      <w:r>
        <w:t>、</w:t>
      </w:r>
      <w:r>
        <w:t>“</w:t>
      </w:r>
      <w:r>
        <w:t>加强学校教育管理，提升办学品质</w:t>
      </w:r>
      <w:r>
        <w:t>”</w:t>
      </w:r>
      <w:r>
        <w:t>、</w:t>
      </w:r>
      <w:r>
        <w:t>“</w:t>
      </w:r>
      <w:r>
        <w:t>引领教师专业成长</w:t>
      </w:r>
      <w:r>
        <w:t>”</w:t>
      </w:r>
      <w:r>
        <w:t>等一系列的约请督导活动，使</w:t>
      </w:r>
      <w:r>
        <w:t>“</w:t>
      </w:r>
      <w:r>
        <w:t>我要督</w:t>
      </w:r>
      <w:r>
        <w:t>”</w:t>
      </w:r>
      <w:r>
        <w:t>变为了</w:t>
      </w:r>
      <w:r>
        <w:t>“</w:t>
      </w:r>
      <w:r>
        <w:t>邀我督</w:t>
      </w:r>
      <w:r>
        <w:t>”</w:t>
      </w:r>
      <w:r>
        <w:t>。三是注重沟通营造了教育督导新气象。公示牌挂在了学校大门口，让社会、学校、家庭与督学之间扩大了沟通与交流，特别是走进师生、家长，接了地气，家校共育督导搭了桥梁，接待家长及社会来电来访，畅通了渠道，化解了矛盾。</w:t>
      </w:r>
    </w:p>
    <w:p w:rsidR="004E6787" w:rsidRDefault="004E6787" w:rsidP="004E6787">
      <w:pPr>
        <w:spacing w:line="245" w:lineRule="auto"/>
        <w:ind w:firstLineChars="200" w:firstLine="420"/>
        <w:rPr>
          <w:rFonts w:hint="eastAsia"/>
        </w:rPr>
      </w:pPr>
      <w:r>
        <w:rPr>
          <w:rFonts w:hint="eastAsia"/>
        </w:rPr>
        <w:t>（三）教育督导环境实现“三优”。随着教育督导工作的扎实开展，全区获奖教师人次创新高，据统计，</w:t>
      </w:r>
      <w:r>
        <w:t>2017</w:t>
      </w:r>
      <w:r>
        <w:t>年全区获评</w:t>
      </w:r>
      <w:r>
        <w:t>“</w:t>
      </w:r>
      <w:r>
        <w:t>全国教学名师</w:t>
      </w:r>
      <w:r>
        <w:t>”</w:t>
      </w:r>
      <w:r>
        <w:t>称号的教师有</w:t>
      </w:r>
      <w:r>
        <w:t>7</w:t>
      </w:r>
      <w:r>
        <w:t>人，获全国现场教学一等奖的教师达</w:t>
      </w:r>
      <w:r>
        <w:t>13</w:t>
      </w:r>
      <w:r>
        <w:t>人次，获评省级以上一等奖的教师达</w:t>
      </w:r>
      <w:r>
        <w:t>231</w:t>
      </w:r>
      <w:r>
        <w:t>人次，实现了教师在省级以上各类大赛中获奖人数</w:t>
      </w:r>
      <w:r>
        <w:t>“</w:t>
      </w:r>
      <w:r>
        <w:t>井喷式</w:t>
      </w:r>
      <w:r>
        <w:t>”</w:t>
      </w:r>
      <w:r>
        <w:t>增长；课题研究数量创新高，全市成功申报的</w:t>
      </w:r>
      <w:r>
        <w:t>100</w:t>
      </w:r>
      <w:r>
        <w:t>个省</w:t>
      </w:r>
      <w:r>
        <w:t>“</w:t>
      </w:r>
      <w:r>
        <w:t>十三五</w:t>
      </w:r>
      <w:r>
        <w:t>”</w:t>
      </w:r>
      <w:r>
        <w:t>规划课题中，我区有</w:t>
      </w:r>
      <w:r>
        <w:t>20</w:t>
      </w:r>
      <w:r>
        <w:t>个；校本课程实现数量呈</w:t>
      </w:r>
      <w:r>
        <w:t>“</w:t>
      </w:r>
      <w:r>
        <w:t>几何数</w:t>
      </w:r>
      <w:r>
        <w:t>”</w:t>
      </w:r>
      <w:r>
        <w:t>增长，中考成绩列全市第二，实体化</w:t>
      </w:r>
      <w:r>
        <w:t>“</w:t>
      </w:r>
      <w:r>
        <w:t>教学名师工作室</w:t>
      </w:r>
      <w:r>
        <w:t>”</w:t>
      </w:r>
      <w:r>
        <w:t>、开展</w:t>
      </w:r>
      <w:r>
        <w:t>“</w:t>
      </w:r>
      <w:r>
        <w:t>学生</w:t>
      </w:r>
      <w:r>
        <w:t>‘</w:t>
      </w:r>
      <w:r>
        <w:t>小课题</w:t>
      </w:r>
      <w:r>
        <w:t>’</w:t>
      </w:r>
      <w:r>
        <w:t>研究</w:t>
      </w:r>
      <w:r>
        <w:t>”</w:t>
      </w:r>
      <w:r>
        <w:t>等，取得显著成效。尤其是指导推进设立的</w:t>
      </w:r>
      <w:r>
        <w:t>“</w:t>
      </w:r>
      <w:r>
        <w:t>龙腾</w:t>
      </w:r>
      <w:r>
        <w:t>”</w:t>
      </w:r>
      <w:r>
        <w:t>、</w:t>
      </w:r>
      <w:r>
        <w:rPr>
          <w:rFonts w:hint="eastAsia"/>
        </w:rPr>
        <w:t>“澳克泰”、“田心腾飞”等奖教奖学金，极大地激发了广大教师、广大学生的创先争优积极性。一系列成绩的取得，为教育督导工作赢得良好环境，实现“三优”：一是媒体环境优，赣南日报、客家新闻网、赣州经开区政务网、赣州经开区微新闻等广泛关注各教育督导工作站和教育督导工作站建设顾问团工作情况，报道数量多、篇幅长。二是部门单位环境优，全区</w:t>
      </w:r>
      <w:r>
        <w:t>17</w:t>
      </w:r>
      <w:r>
        <w:t>个重点职能部门、</w:t>
      </w:r>
      <w:r>
        <w:t>4</w:t>
      </w:r>
      <w:r>
        <w:t>个乡镇人民政府、</w:t>
      </w:r>
      <w:r>
        <w:t>1</w:t>
      </w:r>
      <w:r>
        <w:t>个街道办事处、</w:t>
      </w:r>
      <w:r>
        <w:t>1</w:t>
      </w:r>
      <w:r>
        <w:t>个新能源汽车科技城管理处积极支持教育督导工作，形成了强大合力。三是全区社会环境优，全社会都积极关注教育督导工作，支持教育督导工作。</w:t>
      </w:r>
    </w:p>
    <w:p w:rsidR="004E6787" w:rsidRDefault="004E6787" w:rsidP="004E6787">
      <w:pPr>
        <w:spacing w:line="245" w:lineRule="auto"/>
        <w:ind w:firstLineChars="200" w:firstLine="420"/>
      </w:pPr>
      <w:r>
        <w:rPr>
          <w:rFonts w:hint="eastAsia"/>
        </w:rPr>
        <w:t>三、几点启示</w:t>
      </w:r>
    </w:p>
    <w:p w:rsidR="004E6787" w:rsidRDefault="004E6787" w:rsidP="004E6787">
      <w:pPr>
        <w:spacing w:line="245" w:lineRule="auto"/>
        <w:ind w:firstLineChars="200" w:firstLine="420"/>
      </w:pPr>
      <w:r>
        <w:rPr>
          <w:rFonts w:hint="eastAsia"/>
        </w:rPr>
        <w:t>（一）必须始终坚持以公平优质为指向。通过组建教育督导工作站，遴选真正懂教育教学、热爱教育教学、有责任心的人员作为成员，才能及时有效从关注办学硬件建设转移到关注内涵建设，重点关注课程与学生的成功，切实体现教育的专业标准，深入、具体地推动教育的优质公平发展。</w:t>
      </w:r>
    </w:p>
    <w:p w:rsidR="004E6787" w:rsidRDefault="004E6787" w:rsidP="004E6787">
      <w:pPr>
        <w:spacing w:line="245" w:lineRule="auto"/>
        <w:ind w:firstLineChars="200" w:firstLine="420"/>
      </w:pPr>
      <w:r>
        <w:rPr>
          <w:rFonts w:hint="eastAsia"/>
        </w:rPr>
        <w:t>（二）必须始终坚持以服务帮助为宗旨。通过组建教育督导工作站，遴选真正懂教育教学、热爱教育教学、有责任心的人员作为成员，可以更为有效地推动督导结果不仅向学校反馈更向教育行政部门反馈，不仅可以加强现场问题的解决，更可以强化建设性意见的反馈，不仅强化对所督导学校的持续关注，更可以抓实抓好一起研究解决问题的对策、指导学校制定提升改进计划、调动各类资源为学校服务、帮助学校改进提升等工作。</w:t>
      </w:r>
    </w:p>
    <w:p w:rsidR="004E6787" w:rsidRDefault="004E6787" w:rsidP="004E6787">
      <w:pPr>
        <w:spacing w:line="245" w:lineRule="auto"/>
        <w:ind w:firstLineChars="200" w:firstLine="420"/>
        <w:rPr>
          <w:rFonts w:hint="eastAsia"/>
        </w:rPr>
      </w:pPr>
      <w:r>
        <w:rPr>
          <w:rFonts w:hint="eastAsia"/>
        </w:rPr>
        <w:t>（三）必须始终坚持以专业规范为保障。通过组建教育督导工作站，遴选真正懂教育教学、热爱教育教学、有责任心的人员作为成员，切实加强培训，强化跟踪问效，不但可以提升督导人员代表政府开展督导的立场、价值观以及权威和尊严，更可以表明教育督导在整个教育系统中极端的重要性，保障了教育督导工作的权威性和有效性。</w:t>
      </w:r>
    </w:p>
    <w:p w:rsidR="004E6787" w:rsidRPr="00BF15FA" w:rsidRDefault="004E6787" w:rsidP="004E6787">
      <w:pPr>
        <w:spacing w:line="245" w:lineRule="auto"/>
        <w:ind w:firstLineChars="200" w:firstLine="420"/>
        <w:jc w:val="right"/>
        <w:rPr>
          <w:rFonts w:hint="eastAsia"/>
        </w:rPr>
      </w:pPr>
      <w:r>
        <w:rPr>
          <w:rFonts w:hint="eastAsia"/>
        </w:rPr>
        <w:t>教育部</w:t>
      </w:r>
      <w:r>
        <w:rPr>
          <w:rFonts w:hint="eastAsia"/>
        </w:rPr>
        <w:t>2018-12-5</w:t>
      </w:r>
    </w:p>
    <w:p w:rsidR="004E6787" w:rsidRDefault="004E6787" w:rsidP="00493F20">
      <w:pPr>
        <w:sectPr w:rsidR="004E6787" w:rsidSect="00493F20">
          <w:type w:val="continuous"/>
          <w:pgSz w:w="11906" w:h="16838" w:code="9"/>
          <w:pgMar w:top="1644" w:right="1236" w:bottom="1418" w:left="1814" w:header="851" w:footer="907" w:gutter="0"/>
          <w:pgNumType w:start="1"/>
          <w:cols w:space="425"/>
          <w:docGrid w:type="lines" w:linePitch="341" w:charSpace="2373"/>
        </w:sectPr>
      </w:pPr>
    </w:p>
    <w:p w:rsidR="0041209E" w:rsidRDefault="0041209E"/>
    <w:sectPr w:rsidR="004120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6787"/>
    <w:rsid w:val="0041209E"/>
    <w:rsid w:val="004E67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67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6787"/>
    <w:rPr>
      <w:rFonts w:ascii="黑体" w:eastAsia="黑体" w:hAnsi="宋体" w:cs="Times New Roman"/>
      <w:b/>
      <w:kern w:val="36"/>
      <w:sz w:val="32"/>
      <w:szCs w:val="32"/>
    </w:rPr>
  </w:style>
  <w:style w:type="paragraph" w:customStyle="1" w:styleId="Char2CharCharChar">
    <w:name w:val="Char2 Char Char Char"/>
    <w:basedOn w:val="a"/>
    <w:autoRedefine/>
    <w:rsid w:val="004E678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495</Words>
  <Characters>2823</Characters>
  <Application>Microsoft Office Word</Application>
  <DocSecurity>0</DocSecurity>
  <Lines>23</Lines>
  <Paragraphs>6</Paragraphs>
  <ScaleCrop>false</ScaleCrop>
  <Company>Win10NeT.COM</Company>
  <LinksUpToDate>false</LinksUpToDate>
  <CharactersWithSpaces>3312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