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33F4" w:rsidRDefault="00EE33F4" w:rsidP="00A270B3">
      <w:pPr>
        <w:pStyle w:val="1"/>
      </w:pPr>
      <w:r w:rsidRPr="00A270B3">
        <w:rPr>
          <w:rFonts w:hint="eastAsia"/>
        </w:rPr>
        <w:t>博物馆文创开发的关键要素与创新探索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文化创意产业是当今博物馆发展的核心竞争力之一，是博物馆文化的体现。同时也是博物馆展览功能和教育功能的延伸，开发博物馆资源，为文创产品定位，推广营销，为博物馆文化的社会渗透增光添彩。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博物馆的现状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国内的博物馆文创产品的开发虽然呈现一片生机勃勃之象，但是由于经营体制受限制、缺乏相关人才等综合原因，目前总体上大致处于探索、发展阶段，与发达国家相比仍存在较大差距。结合部分博物馆的文创产品开发现状，其开发存在以下几点问题：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第一，前期调研不够。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有的博物馆文创产品开发是自说自话，直到产品投入市场，观众才知道是何物；或者是未能够充分调研市场需求，也满足不了观众的物质和精神需求。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第二，文创产品缺乏博物馆特色，产品雷同，缺乏创意。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诸如文化衫、</w:t>
      </w:r>
      <w:r>
        <w:t>U</w:t>
      </w:r>
      <w:r>
        <w:t>盘、书签、纸扇、明信片等产品在各博物馆文化创意产品的名头出现，可以说只是换了一个外包装的产品，其文化附加值不大，不能体现一个博物馆的精神内涵，也会让观众产生视觉疲劳。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第三，产品结构的不合理。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有些博物馆在研发产品前，对整体的产品架构没有规划，产品缺乏多样性，产品和产品之间缺乏联系、难以形成系列。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第四，经费紧张，经验缺乏，政策不完善。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如今，博物馆大多是免费开放，经费来源主要依赖国家财政拨款，每年的经费一般只够维持日常运营，开发文创产品明显资金匮乏。在日常运营中，博物馆与市场接触机会较少，致缺乏文创产品营销经验。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第五，博物馆文创产品的价格偏高。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对于大多人而言，功能相同的物件，只是打上了文创产品的名头，价格就贵了甚至是数倍。再在价格这一点上就让很多人望而却步。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诸如此类的问题是在博物馆文创产品开发过程中要面对、要解决的。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博物馆文创开发的探索与发展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博物馆的竞争力不仅体现在馆藏资源总量和展览设计上，文创产品幵发能力也是影响其地位的一大因素。文创要体现“创”，尤其是“首创”、“再创新”，</w:t>
      </w:r>
      <w:r>
        <w:t xml:space="preserve"> </w:t>
      </w:r>
      <w:r>
        <w:t>凸显博物馆自身特点，塑造新颖、创新的形象。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一、博物馆文创产品的开发</w:t>
      </w:r>
    </w:p>
    <w:p w:rsidR="00EE33F4" w:rsidRDefault="00EE33F4" w:rsidP="00EE33F4">
      <w:pPr>
        <w:ind w:firstLineChars="200" w:firstLine="420"/>
      </w:pPr>
      <w:r>
        <w:t>1</w:t>
      </w:r>
      <w:r>
        <w:t>、立足于馆藏资源，寻求展现自身特色的创意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馆藏藏品是博物馆文创开发的强力后援库，是创意灵感的萌生的肥沃土壤。立足于本馆资源，开发既具有实用性，又兼备审美性的创意型产品。如吉林省博物院设计开发的双陆棋调料盒，就是立足于藏品研究开发的一种比较贴近群众生活的产品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明朝，一代才子文徵明亲手种下了一株紫藤，时光往复，冬去春来，苏州博物馆内的这株紫藤每年暮春依旧花香绰约。</w:t>
      </w:r>
      <w:r>
        <w:t>2013</w:t>
      </w:r>
      <w:r>
        <w:t>年苏州博物馆筹备文徵明特展期间，紫藤种子被精心收集，用洒金纸、文徵明</w:t>
      </w:r>
      <w:r>
        <w:t>“</w:t>
      </w:r>
      <w:r>
        <w:t>衡山</w:t>
      </w:r>
      <w:r>
        <w:t>”</w:t>
      </w:r>
      <w:r>
        <w:t>印包装，开发成了文创产品。苏州博物馆文创部负责人蒋菡告诉记者，</w:t>
      </w:r>
      <w:r>
        <w:t>“</w:t>
      </w:r>
      <w:r>
        <w:t>文衡山先生手植紫藤种子是我负责出品的第一款产品，因为文创的出圈，带火了这株之前很少有人关注的</w:t>
      </w:r>
      <w:r>
        <w:t>“</w:t>
      </w:r>
      <w:r>
        <w:t>活</w:t>
      </w:r>
      <w:r>
        <w:t>”</w:t>
      </w:r>
      <w:r>
        <w:t>的文物。此后，紫藤登上了《国家宝藏》，它已经代表了苏州城的文脉传承，每年限量的紫藤的种子，也把苏州文脉延续至五湖四海。</w:t>
      </w:r>
      <w:r>
        <w:t>”</w:t>
      </w:r>
    </w:p>
    <w:p w:rsidR="00EE33F4" w:rsidRDefault="00EE33F4" w:rsidP="00EE33F4">
      <w:pPr>
        <w:ind w:firstLineChars="200" w:firstLine="420"/>
      </w:pPr>
      <w:r>
        <w:t>2</w:t>
      </w:r>
      <w:r>
        <w:t>、与时代接轨，产品设计要与时俱进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将博物馆的文创设计与现代生活联系起来，使文创产品也具有时尚感，如餐饮集团将咖啡与国家博物馆馆藏文物的纹饰图案相结合，制作出了具有国博特色的拉花咖啡；在“月球样品</w:t>
      </w:r>
      <w:r>
        <w:t>001</w:t>
      </w:r>
      <w:r>
        <w:t>号</w:t>
      </w:r>
      <w:r>
        <w:t>·</w:t>
      </w:r>
      <w:r>
        <w:t>见证中国飞天梦</w:t>
      </w:r>
      <w:r>
        <w:t>”</w:t>
      </w:r>
      <w:r>
        <w:t>展览期间，以国博所藏的</w:t>
      </w:r>
      <w:r>
        <w:t>“</w:t>
      </w:r>
      <w:r>
        <w:t>月宫铜镜</w:t>
      </w:r>
      <w:r>
        <w:t>”</w:t>
      </w:r>
      <w:r>
        <w:t>为图案元素推出了</w:t>
      </w:r>
      <w:r>
        <w:t>“</w:t>
      </w:r>
      <w:r>
        <w:t>嫦娥奔月</w:t>
      </w:r>
      <w:r>
        <w:t>”</w:t>
      </w:r>
      <w:r>
        <w:t>主题拉花咖啡。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近日，沈阳故宫文创产品继“文物”雪糕和“神兽”巧克力之后，又添新成员——文化元素主题咖啡馆“庄啡”。庄啡位于沈阳故宫斯文门外、轿马场内，游客朋友无需购票“进宫”，即可到咖啡馆内享用咖啡，感受沈阳故宫的历史与文化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作为一家咖啡馆，饮品自然才是重点。庄啡首期推出四款特色饮品：庄啡拿铁、政殿之宝、永福可心、盛京宫阙，均为庄啡产品研发团队研制，将满族特色甜食、沈阳特产与时下年轻人喜爱的口味相结合。不仅口味别具特色，造型也是别出心裁。例如饮品“政殿之宝”中，椰子果冻被设计成大政殿造型，倒入咖啡搅拌后会呈现春意盎然的色彩，极具视觉观赏性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同时，消费者购买饮品将会获赠“贴纸”或“好运带”。好运带，寓意着“带好运”，设计灵感来自飞机行李托运带，寓意将好运带到全国各地的游客朋友。贴纸上也集合了“凤凰晓日”墙画、庄啡</w:t>
      </w:r>
      <w:r>
        <w:t>logo</w:t>
      </w:r>
      <w:r>
        <w:t>、沈阳故宫</w:t>
      </w:r>
      <w:r>
        <w:t>logo</w:t>
      </w:r>
      <w:r>
        <w:t>等元素。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此次沈阳故宫跨界开咖啡馆，希望优化游客对文创产品的购物体验，同时吸引更多年轻人来了解沈阳故宫的文化，体会中国传统文化蕴含的无极之美。</w:t>
      </w:r>
    </w:p>
    <w:p w:rsidR="00EE33F4" w:rsidRDefault="00EE33F4" w:rsidP="00EE33F4">
      <w:pPr>
        <w:ind w:firstLineChars="200" w:firstLine="420"/>
      </w:pPr>
      <w:r>
        <w:t>3</w:t>
      </w:r>
      <w:r>
        <w:t>、借助会议、展览或馆际合作互通有无，实现创意最大化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在博物馆文创产品日益火热的今天，其受重视程度愈高，各种会议、展览层出不穷。各博物馆应该抓住机会，充分利用好平台，传播或引进文化创意。如“文博会”、“博博会”等，再比如，故宫博物院的“卖萌”人偶，苏州博物馆推出的唐代秘色瓷碗造型的曲奇饼干，西周燕都遗址博物馆推出的西周燕都历史网络小说等，借鉴他人，再创新，为自己博物馆的文创产品开发增添色彩与活力。</w:t>
      </w:r>
    </w:p>
    <w:p w:rsidR="00EE33F4" w:rsidRDefault="00EE33F4" w:rsidP="00EE33F4">
      <w:pPr>
        <w:ind w:firstLineChars="200" w:firstLine="420"/>
      </w:pPr>
      <w:r>
        <w:t>4</w:t>
      </w:r>
      <w:r>
        <w:t>、大数据洞察，按照消费群体开发不同的文创产品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任何一个消费群体的市场范围都是局部的，博物馆也是一样。博物馆文创产品的开发与运营要根据自己的服务范围确定消费群体，选定目标消费群体，想其所想，做其想做，是博物馆经营的明智之举。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“要知道观众心目中他真正认可的文物，也许在博物馆评判标准来说，连三级文物的定级标准都达不到。”苏州博物馆文创部负责人蒋菡分享了自己在文创产品开发的“小技巧”——“除了微博和问卷，我们馆里也会有</w:t>
      </w:r>
      <w:r>
        <w:t>AR</w:t>
      </w:r>
      <w:r>
        <w:t>或者讲解设备，看一下后台数据哪一个点开率是最高的。馆里的一些参观数据，可以捕捉到观众在哪个空间、哪件文物前停留最久。其实这些数据都是很重要的。</w:t>
      </w:r>
      <w:r>
        <w:t>”</w:t>
      </w:r>
    </w:p>
    <w:p w:rsidR="00EE33F4" w:rsidRDefault="00EE33F4" w:rsidP="00EE33F4">
      <w:pPr>
        <w:ind w:firstLineChars="200" w:firstLine="420"/>
      </w:pPr>
      <w:r>
        <w:t>5</w:t>
      </w:r>
      <w:r>
        <w:t>、在传统文创产品设计中加入科技力量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国博语音棒棒糖是依托科技完成了传统文创产品更新换代，将</w:t>
      </w:r>
      <w:r>
        <w:t>30</w:t>
      </w:r>
      <w:r>
        <w:t>款国博馆藏文物制作成浅显易懂的线上语音讲解，在传统的棒棒糖中加入骨传导芯片，让游客能够边吃糖边享受味觉与听觉融合在一起的交互式体验；星空月饼将国博馆藏</w:t>
      </w:r>
      <w:r>
        <w:t>“</w:t>
      </w:r>
      <w:r>
        <w:t>天文图</w:t>
      </w:r>
      <w:r>
        <w:t>”</w:t>
      </w:r>
      <w:r>
        <w:t>碑拓片以现代手法镂空设计，让星空轨道跃然呈现在月饼盒的盒盖。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二、博物馆文创产品的运营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博物馆开发文化创意产品是要投入市场销售的，为博物馆增加经济效益，在销售中也可以运用一些手段推动博物馆文创产品的运行销售。</w:t>
      </w:r>
    </w:p>
    <w:p w:rsidR="00EE33F4" w:rsidRDefault="00EE33F4" w:rsidP="00EE33F4">
      <w:pPr>
        <w:ind w:firstLineChars="200" w:firstLine="420"/>
      </w:pPr>
      <w:r>
        <w:t>1</w:t>
      </w:r>
      <w:r>
        <w:t>、多渠道的产品销售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博物馆文创产品的销售场地多在博物馆内，有博物馆的“最后一个展厅”之称，因此其销售量受到参观数量的影响。在网络、交通日益发达的今天，开设博物馆文创产品网店，与购物网站合作；在火车站或飞机场设置博物馆文创产品店，展现城市的文化风采；南阳博物馆首创的“博物馆商店联盟”运营模式。</w:t>
      </w:r>
    </w:p>
    <w:p w:rsidR="00EE33F4" w:rsidRDefault="00EE33F4" w:rsidP="00EE33F4">
      <w:pPr>
        <w:ind w:firstLineChars="200" w:firstLine="420"/>
      </w:pPr>
      <w:r>
        <w:t>2018</w:t>
      </w:r>
      <w:r>
        <w:t>年初，山西博物院与北京大学考古文博学院联合主办的</w:t>
      </w:r>
      <w:r>
        <w:t>“</w:t>
      </w:r>
      <w:r>
        <w:t>等观</w:t>
      </w:r>
      <w:r>
        <w:t>”</w:t>
      </w:r>
      <w:r>
        <w:t>空间正式对外开放，该空间以</w:t>
      </w:r>
      <w:r>
        <w:t xml:space="preserve"> “</w:t>
      </w:r>
      <w:r>
        <w:t>博物、艺术、生活</w:t>
      </w:r>
      <w:r>
        <w:t>”</w:t>
      </w:r>
      <w:r>
        <w:t>主旨，以</w:t>
      </w:r>
      <w:r>
        <w:t>“</w:t>
      </w:r>
      <w:r>
        <w:t>教育、审美、分享</w:t>
      </w:r>
      <w:r>
        <w:t>”</w:t>
      </w:r>
      <w:r>
        <w:t>为目标，尝试营造</w:t>
      </w:r>
      <w:r>
        <w:t>“</w:t>
      </w:r>
      <w:r>
        <w:t>传统精神、现代气息</w:t>
      </w:r>
      <w:r>
        <w:t>”</w:t>
      </w:r>
      <w:r>
        <w:t>的氛围。依靠艺术作品、场景展示、生活体验、学术讲座等方式，为观众创造</w:t>
      </w:r>
      <w:r>
        <w:t>“</w:t>
      </w:r>
      <w:r>
        <w:t>五感体验</w:t>
      </w:r>
      <w:r>
        <w:t>”</w:t>
      </w:r>
      <w:r>
        <w:t>，让观众感受</w:t>
      </w:r>
      <w:r>
        <w:t>“</w:t>
      </w:r>
      <w:r>
        <w:t>博物等观</w:t>
      </w:r>
      <w:r>
        <w:t>”</w:t>
      </w:r>
      <w:r>
        <w:t>的生活气息。</w:t>
      </w:r>
    </w:p>
    <w:p w:rsidR="00EE33F4" w:rsidRDefault="00EE33F4" w:rsidP="00EE33F4">
      <w:pPr>
        <w:ind w:firstLineChars="200" w:firstLine="420"/>
      </w:pPr>
      <w:r>
        <w:t>2</w:t>
      </w:r>
      <w:r>
        <w:t>、利用媒体的宣传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文创产品的宣传对产品的销售和博物馆品牌也具有一定推动作用。在信息快速传播的时代，利用媒体的宣传如报纸专刊、电视节目、各种公众号等，达到广而告之的目的，能够强化文创产品的品牌效应，有助于加强博物馆的文化，吸引更多的人来关注博物馆文创产品。</w:t>
      </w:r>
    </w:p>
    <w:p w:rsidR="00EE33F4" w:rsidRDefault="00EE33F4" w:rsidP="00EE33F4">
      <w:pPr>
        <w:ind w:firstLineChars="200" w:firstLine="420"/>
      </w:pPr>
      <w:r>
        <w:t>3</w:t>
      </w:r>
      <w:r>
        <w:t>、博物馆开展活动，举办展销会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博物馆利用自身的资源优势，开展讲座、鉴定、研讨会等活动吸引人员，彼此之间相互学习和交流，同时利用机会展览、宣传、销售文创产品。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博物馆文创产品开发的建议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博物馆文创事业迎来了新机遇，同时也面临挑战。博物馆文化创意产业发展仍受到诸多因素限制，尚未走出传统机制的保守模式。要蓬勃发展就要面对问题，解决障碍。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第一，为博物馆从事经营活动制定政策保障。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目前，我国国有博物馆为事业单位，而对于事业单位必要的经营活动如何界定，却没有明确定位。博物馆文创产品的研发与销售，容易受到社会舆论的批评与质疑。因此，限制了博物馆文创产业的发展。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第二，制定相应的博物馆文创产品研发管理与激励机制。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虽有出台关于文化产业的相关法规和政策等，但没有专门博物馆文创产品的政策、法规。这让博物馆文创产品的利益得不到充分的保障。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第三，加大资金的投入，加强专业人才的培养。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资金的缺乏使得产品的研究不能尽善尽美，也会导致研究链的中断。非博物馆文创专业人才设计的产品常常只具其形，不具其神。在两者兼备的条件下，开发出的博物馆文创产品才能最大限度的汇聚形神。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第四，加强博物馆的自主开发。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自主开发有助于加强创意设计人才的培养，更能为博物馆文创产品赋予精神内涵。同时有利于避免产品同质化，便于知识产权的保护。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结</w:t>
      </w:r>
      <w:r>
        <w:t xml:space="preserve"> </w:t>
      </w:r>
      <w:r>
        <w:t>语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博物馆文创是博物馆发展的必要环节，是展现博物馆精神面貌、体现博物馆核心竞争力的方面之一。其关键在于创新，体现博物馆特色，积极发展博物馆文创，采取正当合理运营手段推广博物馆文创产品，扩大其影响力，让群众共享文化发展成果，增强文化自信，为社会主义文化注入新活力。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文章来源：博雅方略</w:t>
      </w:r>
    </w:p>
    <w:p w:rsidR="00EE33F4" w:rsidRDefault="00EE33F4" w:rsidP="00EE33F4">
      <w:pPr>
        <w:ind w:firstLineChars="200" w:firstLine="420"/>
      </w:pPr>
      <w:r>
        <w:rPr>
          <w:rFonts w:hint="eastAsia"/>
        </w:rPr>
        <w:t>特色地产诸葛亮</w:t>
      </w:r>
      <w:r>
        <w:t>-</w:t>
      </w:r>
      <w:r>
        <w:t>飙马中国，</w:t>
      </w:r>
      <w:r>
        <w:t>20</w:t>
      </w:r>
      <w:r>
        <w:t>余年专业、专心、专注为地市县房地产企业转型特色小镇、商业地产</w:t>
      </w:r>
      <w:r>
        <w:t>&amp;</w:t>
      </w:r>
      <w:r>
        <w:t>产业地产项目提供全程保姆化菜单式服务：</w:t>
      </w:r>
    </w:p>
    <w:p w:rsidR="00EE33F4" w:rsidRDefault="00EE33F4" w:rsidP="00EE33F4">
      <w:pPr>
        <w:ind w:firstLineChars="200" w:firstLine="420"/>
      </w:pPr>
      <w:r>
        <w:t>1</w:t>
      </w:r>
      <w:r>
        <w:t>、拿地顾问，联合国际国内机器人、科创名校、智慧医院、文化创意、养老产业资源，为特色小镇、特色商业街等特色地产项目战略策划顶层设计；</w:t>
      </w:r>
    </w:p>
    <w:p w:rsidR="00EE33F4" w:rsidRDefault="00EE33F4" w:rsidP="00EE33F4">
      <w:pPr>
        <w:ind w:firstLineChars="200" w:firstLine="420"/>
      </w:pPr>
      <w:r>
        <w:t>2</w:t>
      </w:r>
      <w:r>
        <w:t>、策划设计一体化，携手国家甲级建筑设计院，为房地产企业转型商业地产如综合体、购物中心、商业街、专业市场、社区商业；产业地产如商旅、文创、科创、农创、大健康、运动休闲、养老教育、新经济园区开发，提供定位策划、概念规划、建筑设计方案；</w:t>
      </w:r>
    </w:p>
    <w:p w:rsidR="00EE33F4" w:rsidRDefault="00EE33F4" w:rsidP="00EE33F4">
      <w:pPr>
        <w:ind w:firstLineChars="200" w:firstLine="420"/>
      </w:pPr>
      <w:r>
        <w:t>3</w:t>
      </w:r>
      <w:r>
        <w:t>、租售代理，携</w:t>
      </w:r>
      <w:r>
        <w:t>20</w:t>
      </w:r>
      <w:r>
        <w:t>余年千万方地市县菜单服务经验，为商贸物流地产、特色商业街等产业地产</w:t>
      </w:r>
      <w:r>
        <w:t>&amp;</w:t>
      </w:r>
      <w:r>
        <w:t>商业地产项目招商销售；</w:t>
      </w:r>
    </w:p>
    <w:p w:rsidR="00EE33F4" w:rsidRDefault="00EE33F4" w:rsidP="00EE33F4">
      <w:pPr>
        <w:ind w:firstLineChars="200" w:firstLine="420"/>
      </w:pPr>
      <w:r>
        <w:t>4</w:t>
      </w:r>
      <w:r>
        <w:t>、项目诊断，为地市县问题项目提供解决之道；</w:t>
      </w:r>
    </w:p>
    <w:p w:rsidR="00EE33F4" w:rsidRDefault="00EE33F4" w:rsidP="00EE33F4">
      <w:pPr>
        <w:ind w:firstLineChars="200" w:firstLine="420"/>
      </w:pPr>
      <w:r>
        <w:t>5</w:t>
      </w:r>
      <w:r>
        <w:t>、全程顾问，以</w:t>
      </w:r>
      <w:r>
        <w:t>20</w:t>
      </w:r>
      <w:r>
        <w:t>余年积累的菜单服务经验为项目全程保驾护航。</w:t>
      </w:r>
    </w:p>
    <w:p w:rsidR="00EE33F4" w:rsidRDefault="00EE33F4" w:rsidP="00A270B3">
      <w:pPr>
        <w:ind w:firstLine="420"/>
        <w:jc w:val="right"/>
      </w:pPr>
      <w:r w:rsidRPr="00A270B3">
        <w:rPr>
          <w:rFonts w:hint="eastAsia"/>
        </w:rPr>
        <w:t>网易号</w:t>
      </w:r>
      <w:r>
        <w:rPr>
          <w:rFonts w:hint="eastAsia"/>
        </w:rPr>
        <w:t>2021-4-10</w:t>
      </w:r>
    </w:p>
    <w:p w:rsidR="00EE33F4" w:rsidRDefault="00EE33F4" w:rsidP="00C70840">
      <w:pPr>
        <w:sectPr w:rsidR="00EE33F4" w:rsidSect="00C7084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61E46" w:rsidRDefault="00261E46"/>
    <w:sectPr w:rsidR="00261E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E33F4"/>
    <w:rsid w:val="00261E46"/>
    <w:rsid w:val="00EE33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E33F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E33F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597</Words>
  <Characters>3403</Characters>
  <Application>Microsoft Office Word</Application>
  <DocSecurity>0</DocSecurity>
  <Lines>28</Lines>
  <Paragraphs>7</Paragraphs>
  <ScaleCrop>false</ScaleCrop>
  <Company>Microsoft</Company>
  <LinksUpToDate>false</LinksUpToDate>
  <CharactersWithSpaces>3993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2022-06-17T05:30:00Z</dcterms:created>
</cp:coreProperties>
</file>