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B5D" w:rsidRDefault="00913B5D" w:rsidP="00331164">
      <w:pPr>
        <w:pStyle w:val="1"/>
        <w:rPr>
          <w:rFonts w:hint="eastAsia"/>
        </w:rPr>
      </w:pPr>
      <w:r w:rsidRPr="00331164">
        <w:rPr>
          <w:rFonts w:hint="eastAsia"/>
        </w:rPr>
        <w:t>五年来最厉害的陆俨少大展，今年最不能错过的经典展览</w:t>
      </w:r>
    </w:p>
    <w:p w:rsidR="00913B5D" w:rsidRDefault="00913B5D" w:rsidP="00913B5D">
      <w:pPr>
        <w:ind w:firstLineChars="200" w:firstLine="420"/>
      </w:pPr>
      <w:r>
        <w:rPr>
          <w:rFonts w:hint="eastAsia"/>
        </w:rPr>
        <w:t>于</w:t>
      </w:r>
      <w:r>
        <w:t>20</w:t>
      </w:r>
      <w:r>
        <w:t>世纪的山水画艺术家中，陆俨少先生是在继承和发扬传统上都颇有贡献的一位大师，他师法自然、融入生活，形成了独树一帜的自家风格特色。</w:t>
      </w:r>
    </w:p>
    <w:p w:rsidR="00913B5D" w:rsidRDefault="00913B5D" w:rsidP="00913B5D">
      <w:pPr>
        <w:ind w:firstLineChars="200" w:firstLine="420"/>
      </w:pPr>
      <w:r>
        <w:rPr>
          <w:rFonts w:hint="eastAsia"/>
        </w:rPr>
        <w:t>在陆俨少先生诞辰</w:t>
      </w:r>
      <w:r>
        <w:t>108</w:t>
      </w:r>
      <w:r>
        <w:t>周年之际，柏融艺术联合商会网品得艺术，将于</w:t>
      </w:r>
      <w:r>
        <w:t>12</w:t>
      </w:r>
      <w:r>
        <w:t>月</w:t>
      </w:r>
      <w:r>
        <w:t>20</w:t>
      </w:r>
      <w:r>
        <w:t>日在杭州国画院美术馆举办</w:t>
      </w:r>
      <w:r>
        <w:t>“</w:t>
      </w:r>
      <w:r>
        <w:t>山水清音</w:t>
      </w:r>
      <w:r>
        <w:t>——</w:t>
      </w:r>
      <w:r>
        <w:t>陆俨少书画精品展</w:t>
      </w:r>
      <w:r>
        <w:t>”</w:t>
      </w:r>
      <w:r>
        <w:t>，力图为观者构造一个</w:t>
      </w:r>
      <w:r>
        <w:t>“</w:t>
      </w:r>
      <w:r>
        <w:t>精</w:t>
      </w:r>
      <w:r>
        <w:t>”</w:t>
      </w:r>
      <w:r>
        <w:t>与</w:t>
      </w:r>
      <w:r>
        <w:t>“</w:t>
      </w:r>
      <w:r>
        <w:t>真</w:t>
      </w:r>
      <w:r>
        <w:t>”</w:t>
      </w:r>
      <w:r>
        <w:t>的艺术世界。作为</w:t>
      </w:r>
      <w:r>
        <w:t>“</w:t>
      </w:r>
      <w:r>
        <w:t>柏融艺术</w:t>
      </w:r>
      <w:r>
        <w:t>”</w:t>
      </w:r>
      <w:r>
        <w:t>的开山首秀，这场五年未有的盛会囊括了此位着名海派山水画家的五十余件书画佳构。</w:t>
      </w:r>
    </w:p>
    <w:p w:rsidR="00913B5D" w:rsidRDefault="00913B5D" w:rsidP="00913B5D">
      <w:pPr>
        <w:ind w:firstLineChars="200" w:firstLine="420"/>
      </w:pPr>
      <w:r>
        <w:rPr>
          <w:rFonts w:hint="eastAsia"/>
        </w:rPr>
        <w:t>一、陆俨少精品佳作展出，一睹为快</w:t>
      </w:r>
    </w:p>
    <w:p w:rsidR="00913B5D" w:rsidRDefault="00913B5D" w:rsidP="00913B5D">
      <w:pPr>
        <w:ind w:firstLineChars="200" w:firstLine="420"/>
      </w:pPr>
      <w:r>
        <w:rPr>
          <w:rFonts w:hint="eastAsia"/>
        </w:rPr>
        <w:t>作为“墨块”和“留白”这两种中国山水画艺术表现手法的创始人，陆俨少先生的画作笔墨顿挫有力、线条变化多端、气韵生动。</w:t>
      </w:r>
    </w:p>
    <w:p w:rsidR="00913B5D" w:rsidRDefault="00913B5D" w:rsidP="00913B5D">
      <w:pPr>
        <w:ind w:firstLineChars="200" w:firstLine="420"/>
      </w:pPr>
      <w:r>
        <w:rPr>
          <w:rFonts w:hint="eastAsia"/>
        </w:rPr>
        <w:t>本次“山水清音——陆俨少精品书画展”汇集了这位名重一时的大儒，在不同创作时期的立轴、册页、扇面等五十余件作品。</w:t>
      </w:r>
    </w:p>
    <w:p w:rsidR="00913B5D" w:rsidRDefault="00913B5D" w:rsidP="00913B5D">
      <w:pPr>
        <w:ind w:firstLineChars="200" w:firstLine="420"/>
      </w:pPr>
      <w:r>
        <w:rPr>
          <w:rFonts w:hint="eastAsia"/>
        </w:rPr>
        <w:t>其中《峒关蒲雪》创作于陆俨少踌躇满志、笔力正劲之时，画面灿烂缤纷，大家风范，在此图中已现端倪；而难得的是，刚在上海匡时首拍以</w:t>
      </w:r>
      <w:r>
        <w:t>1253.5</w:t>
      </w:r>
      <w:r>
        <w:t>万好成绩成交的《朱砂冲哨口》也在此展现身，本件尺幅逾四尺整纸，画面将早、中、晚三个不同时期的风格，完美糅合，用笔紧凑，彩墨相容，画风深厚苍润且神韵流动，堪为陆俨少中晚期的代表佳作。</w:t>
      </w:r>
    </w:p>
    <w:p w:rsidR="00913B5D" w:rsidRDefault="00913B5D" w:rsidP="00913B5D">
      <w:pPr>
        <w:ind w:firstLineChars="200" w:firstLine="420"/>
      </w:pPr>
      <w:r>
        <w:rPr>
          <w:rFonts w:hint="eastAsia"/>
        </w:rPr>
        <w:t>无论从规模、书画质量和数量来说，此次展览都是罕有。时隔五年，两家公司挑起大梁，将如此规模的陆俨少精品再现西子湖畔。此次展出的画作不但可以使观者近距离接触陆家山水“勾云”“勾水”“留白”“墨块”等画法，更能真切地感受到陆俨少“推陈创异，化古为新”的艺术主张。</w:t>
      </w:r>
    </w:p>
    <w:p w:rsidR="00913B5D" w:rsidRDefault="00913B5D" w:rsidP="00913B5D">
      <w:pPr>
        <w:ind w:firstLineChars="200" w:firstLine="420"/>
      </w:pPr>
      <w:r>
        <w:rPr>
          <w:rFonts w:hint="eastAsia"/>
        </w:rPr>
        <w:t>二、跨界合作、交流学习</w:t>
      </w:r>
    </w:p>
    <w:p w:rsidR="00913B5D" w:rsidRDefault="00913B5D" w:rsidP="00913B5D">
      <w:pPr>
        <w:ind w:firstLineChars="200" w:firstLine="420"/>
      </w:pPr>
      <w:r>
        <w:rPr>
          <w:rFonts w:hint="eastAsia"/>
        </w:rPr>
        <w:t>艺术品不应该是虚无缥缈的，它应该是一件触手可及、有价值的东西。艺术和市场融合，才能实现价值最大化，将艺术领域推向高潮。</w:t>
      </w:r>
    </w:p>
    <w:p w:rsidR="00913B5D" w:rsidRDefault="00913B5D" w:rsidP="00913B5D">
      <w:pPr>
        <w:ind w:firstLineChars="200" w:firstLine="420"/>
      </w:pPr>
      <w:r>
        <w:rPr>
          <w:rFonts w:hint="eastAsia"/>
        </w:rPr>
        <w:t>这也是杭州柏融进军艺术领域的优势所在，柏融启动的“柏融投资”，目前已成为国内最大的艺术品金融服务平台，累积融资金额超</w:t>
      </w:r>
      <w:r>
        <w:t>9</w:t>
      </w:r>
      <w:r>
        <w:t>个亿，主要服务于高精端的藏家群体。新公司柏融文化以推广艺术为己任，通过下设柏融艺术和</w:t>
      </w:r>
      <w:r>
        <w:t>BYART</w:t>
      </w:r>
      <w:r>
        <w:t>双品牌，涉足艺术品的全经营领域，当代与经典相结合，线上与线下共发展，商城与资讯同推进，拥有相当数量的合作艺术家和高端客户人群。</w:t>
      </w:r>
    </w:p>
    <w:p w:rsidR="00913B5D" w:rsidRDefault="00913B5D" w:rsidP="00913B5D">
      <w:pPr>
        <w:ind w:firstLineChars="200" w:firstLine="420"/>
      </w:pPr>
      <w:r>
        <w:rPr>
          <w:rFonts w:hint="eastAsia"/>
        </w:rPr>
        <w:t>而主办方商会网络是国内首家“互联网</w:t>
      </w:r>
      <w:r>
        <w:t>+</w:t>
      </w:r>
      <w:r>
        <w:t>商会</w:t>
      </w:r>
      <w:r>
        <w:t>”</w:t>
      </w:r>
      <w:r>
        <w:t>的网络新媒体公司，专注于中国商会圈高端人士服务，拥有数量庞大、高净值购买力的商会圈用户大数据。</w:t>
      </w:r>
    </w:p>
    <w:p w:rsidR="00913B5D" w:rsidRDefault="00913B5D" w:rsidP="00913B5D">
      <w:pPr>
        <w:ind w:firstLineChars="200" w:firstLine="420"/>
      </w:pPr>
      <w:r>
        <w:rPr>
          <w:rFonts w:hint="eastAsia"/>
        </w:rPr>
        <w:t>旗下品得拍主要经营书画、紫砂、瓷器等艺术品，联手上千家专业艺术品机构，为高端客户遴选收藏好物。</w:t>
      </w:r>
    </w:p>
    <w:p w:rsidR="00913B5D" w:rsidRDefault="00913B5D" w:rsidP="00913B5D">
      <w:pPr>
        <w:ind w:firstLineChars="200" w:firstLine="420"/>
      </w:pPr>
      <w:r>
        <w:rPr>
          <w:rFonts w:hint="eastAsia"/>
        </w:rPr>
        <w:t>两家公司接触艺术之初都是从“高精尖”入手，此次书画大展上展出陆俨少作品都是市面上的精品，基本所有作品都有来源说明和出版纪录，同时柏融艺术联合鉴定专家对作品进行再次鉴定，具有极高的收藏价值。</w:t>
      </w:r>
    </w:p>
    <w:p w:rsidR="00913B5D" w:rsidRDefault="00913B5D" w:rsidP="00913B5D">
      <w:pPr>
        <w:ind w:firstLineChars="200" w:firstLine="420"/>
      </w:pPr>
      <w:r>
        <w:rPr>
          <w:rFonts w:hint="eastAsia"/>
        </w:rPr>
        <w:t>能在如此“山水清音”中漫步欣赏，进行思想的碰撞和情感的共鸣，岂不是一件美哉之事。</w:t>
      </w:r>
    </w:p>
    <w:p w:rsidR="00913B5D" w:rsidRDefault="00913B5D" w:rsidP="00913B5D">
      <w:pPr>
        <w:ind w:firstLineChars="200" w:firstLine="420"/>
      </w:pPr>
      <w:r>
        <w:rPr>
          <w:rFonts w:hint="eastAsia"/>
        </w:rPr>
        <w:t>此次展览免费向艺术爱好者开放，至</w:t>
      </w:r>
      <w:r>
        <w:t>12</w:t>
      </w:r>
      <w:r>
        <w:t>月</w:t>
      </w:r>
      <w:r>
        <w:t>27</w:t>
      </w:r>
      <w:r>
        <w:t>日结束。</w:t>
      </w:r>
    </w:p>
    <w:p w:rsidR="00913B5D" w:rsidRDefault="00913B5D" w:rsidP="00913B5D">
      <w:pPr>
        <w:ind w:firstLineChars="200" w:firstLine="420"/>
      </w:pPr>
      <w:r>
        <w:rPr>
          <w:rFonts w:hint="eastAsia"/>
        </w:rPr>
        <w:t>开幕式时间：</w:t>
      </w:r>
      <w:r>
        <w:t>2017</w:t>
      </w:r>
      <w:r>
        <w:t>年</w:t>
      </w:r>
      <w:r>
        <w:t>12</w:t>
      </w:r>
      <w:r>
        <w:t>月</w:t>
      </w:r>
      <w:r>
        <w:t>22</w:t>
      </w:r>
      <w:r>
        <w:t>日下午</w:t>
      </w:r>
      <w:r>
        <w:t>2</w:t>
      </w:r>
      <w:r>
        <w:t>点</w:t>
      </w:r>
    </w:p>
    <w:p w:rsidR="00913B5D" w:rsidRDefault="00913B5D" w:rsidP="00913B5D">
      <w:pPr>
        <w:ind w:firstLineChars="200" w:firstLine="420"/>
      </w:pPr>
      <w:r>
        <w:rPr>
          <w:rFonts w:hint="eastAsia"/>
        </w:rPr>
        <w:t>展期：</w:t>
      </w:r>
      <w:r>
        <w:t>2017</w:t>
      </w:r>
      <w:r>
        <w:t>年</w:t>
      </w:r>
      <w:r>
        <w:t>12</w:t>
      </w:r>
      <w:r>
        <w:t>月</w:t>
      </w:r>
      <w:r>
        <w:t>20</w:t>
      </w:r>
      <w:r>
        <w:t>日</w:t>
      </w:r>
      <w:r>
        <w:t>—12</w:t>
      </w:r>
      <w:r>
        <w:t>月</w:t>
      </w:r>
      <w:r>
        <w:t>27</w:t>
      </w:r>
      <w:r>
        <w:t>日</w:t>
      </w:r>
      <w:r>
        <w:t xml:space="preserve"> 9</w:t>
      </w:r>
      <w:r>
        <w:t>：</w:t>
      </w:r>
      <w:r>
        <w:t>00—21</w:t>
      </w:r>
      <w:r>
        <w:t>：</w:t>
      </w:r>
      <w:r>
        <w:t>00</w:t>
      </w:r>
    </w:p>
    <w:p w:rsidR="00913B5D" w:rsidRDefault="00913B5D" w:rsidP="00913B5D">
      <w:pPr>
        <w:ind w:firstLineChars="200" w:firstLine="420"/>
      </w:pPr>
      <w:r>
        <w:rPr>
          <w:rFonts w:hint="eastAsia"/>
        </w:rPr>
        <w:t>地址：杭州国画院美术馆（浙江省杭州市西湖区北山路</w:t>
      </w:r>
      <w:r>
        <w:t>40</w:t>
      </w:r>
      <w:r>
        <w:t>号）</w:t>
      </w:r>
    </w:p>
    <w:p w:rsidR="00913B5D" w:rsidRDefault="00913B5D" w:rsidP="00913B5D">
      <w:pPr>
        <w:ind w:firstLineChars="200" w:firstLine="420"/>
      </w:pPr>
      <w:r>
        <w:rPr>
          <w:rFonts w:hint="eastAsia"/>
        </w:rPr>
        <w:t>主办单位：杭州柏融文化艺术有限公司</w:t>
      </w:r>
    </w:p>
    <w:p w:rsidR="00913B5D" w:rsidRDefault="00913B5D" w:rsidP="00913B5D">
      <w:pPr>
        <w:ind w:firstLineChars="200" w:firstLine="420"/>
      </w:pPr>
      <w:r>
        <w:rPr>
          <w:rFonts w:hint="eastAsia"/>
        </w:rPr>
        <w:t>杭州夏泠文化创意有限公司</w:t>
      </w:r>
    </w:p>
    <w:p w:rsidR="00913B5D" w:rsidRDefault="00913B5D" w:rsidP="00913B5D">
      <w:pPr>
        <w:ind w:firstLineChars="200" w:firstLine="420"/>
      </w:pPr>
      <w:r>
        <w:rPr>
          <w:rFonts w:hint="eastAsia"/>
        </w:rPr>
        <w:t>上海商会网网络集团股份有限公司</w:t>
      </w:r>
    </w:p>
    <w:p w:rsidR="00913B5D" w:rsidRDefault="00913B5D" w:rsidP="00913B5D">
      <w:pPr>
        <w:ind w:firstLineChars="200" w:firstLine="420"/>
      </w:pPr>
      <w:r>
        <w:rPr>
          <w:rFonts w:hint="eastAsia"/>
        </w:rPr>
        <w:t>协办单位：上海匡时拍卖有限公司</w:t>
      </w:r>
    </w:p>
    <w:p w:rsidR="00913B5D" w:rsidRDefault="00913B5D" w:rsidP="00913B5D">
      <w:pPr>
        <w:ind w:firstLineChars="200" w:firstLine="420"/>
      </w:pPr>
      <w:r>
        <w:rPr>
          <w:rFonts w:hint="eastAsia"/>
        </w:rPr>
        <w:t>上海嘉禾拍卖有限公司</w:t>
      </w:r>
    </w:p>
    <w:p w:rsidR="00913B5D" w:rsidRDefault="00913B5D" w:rsidP="00913B5D">
      <w:pPr>
        <w:ind w:firstLineChars="200" w:firstLine="420"/>
        <w:rPr>
          <w:rFonts w:hint="eastAsia"/>
        </w:rPr>
      </w:pPr>
      <w:r>
        <w:rPr>
          <w:rFonts w:hint="eastAsia"/>
        </w:rPr>
        <w:t>上海翊珍艺术品有限公司</w:t>
      </w:r>
    </w:p>
    <w:p w:rsidR="00913B5D" w:rsidRDefault="00913B5D" w:rsidP="00913B5D">
      <w:pPr>
        <w:ind w:firstLineChars="200" w:firstLine="420"/>
        <w:jc w:val="right"/>
        <w:rPr>
          <w:rFonts w:hint="eastAsia"/>
        </w:rPr>
      </w:pPr>
      <w:r>
        <w:rPr>
          <w:rFonts w:hint="eastAsia"/>
        </w:rPr>
        <w:t>中国文物网</w:t>
      </w:r>
      <w:r>
        <w:rPr>
          <w:rFonts w:hint="eastAsia"/>
        </w:rPr>
        <w:t>2017-12-12</w:t>
      </w:r>
    </w:p>
    <w:p w:rsidR="00913B5D" w:rsidRDefault="00913B5D" w:rsidP="00432495">
      <w:pPr>
        <w:sectPr w:rsidR="00913B5D" w:rsidSect="00432495">
          <w:type w:val="continuous"/>
          <w:pgSz w:w="11906" w:h="16838" w:code="9"/>
          <w:pgMar w:top="1644" w:right="1236" w:bottom="1418" w:left="1814" w:header="851" w:footer="907" w:gutter="0"/>
          <w:pgNumType w:start="1"/>
          <w:cols w:space="425"/>
          <w:docGrid w:type="lines" w:linePitch="341" w:charSpace="2373"/>
        </w:sectPr>
      </w:pPr>
    </w:p>
    <w:p w:rsidR="00240F4B" w:rsidRDefault="00240F4B"/>
    <w:sectPr w:rsidR="00240F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3B5D"/>
    <w:rsid w:val="00240F4B"/>
    <w:rsid w:val="00913B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13B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3B5D"/>
    <w:rPr>
      <w:rFonts w:ascii="黑体" w:eastAsia="黑体" w:hAnsi="宋体" w:cs="Times New Roman"/>
      <w:b/>
      <w:kern w:val="36"/>
      <w:sz w:val="32"/>
      <w:szCs w:val="32"/>
    </w:rPr>
  </w:style>
  <w:style w:type="paragraph" w:customStyle="1" w:styleId="Char2CharCharChar">
    <w:name w:val="Char2 Char Char Char"/>
    <w:basedOn w:val="a"/>
    <w:autoRedefine/>
    <w:rsid w:val="00913B5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1154</Characters>
  <Application>Microsoft Office Word</Application>
  <DocSecurity>0</DocSecurity>
  <Lines>9</Lines>
  <Paragraphs>2</Paragraphs>
  <ScaleCrop>false</ScaleCrop>
  <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