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18D" w:rsidRDefault="007F218D" w:rsidP="0017798D">
      <w:pPr>
        <w:pStyle w:val="1"/>
        <w:rPr>
          <w:rFonts w:hint="eastAsia"/>
        </w:rPr>
      </w:pPr>
      <w:r w:rsidRPr="0017798D">
        <w:rPr>
          <w:rFonts w:hint="eastAsia"/>
        </w:rPr>
        <w:t>从“故宫跑”到“上博队”</w:t>
      </w:r>
      <w:r w:rsidRPr="0017798D">
        <w:t xml:space="preserve"> 拓宽展陈渠道才能让文物</w:t>
      </w:r>
      <w:r w:rsidRPr="0017798D">
        <w:t>“</w:t>
      </w:r>
      <w:r w:rsidRPr="0017798D">
        <w:t>活</w:t>
      </w:r>
      <w:r w:rsidRPr="0017798D">
        <w:t>”</w:t>
      </w:r>
      <w:r w:rsidRPr="0017798D">
        <w:t>起来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据《青年报》报道，这几天，业内都在说中国美术馆复制“故宫跑”。这说的是中国美术馆最近一个名为“美在新时代”的展览火了，展出了包括齐白石、傅抱石等中国名家大师的画作，可谓拿出了中国美术馆压箱底的作品。由于参观人数众多，中国美术馆门前大排长龙，队伍从美术馆门前一直排到美术馆东街的三联书店对面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青年报记者曾经关注过“故宫跑”。所谓“故宫跑”，也就是不久前故宫举行</w:t>
      </w:r>
      <w:r>
        <w:t xml:space="preserve"> “</w:t>
      </w:r>
      <w:r>
        <w:t>千里江山</w:t>
      </w:r>
      <w:r>
        <w:t>——</w:t>
      </w:r>
      <w:r>
        <w:t>历代青绿山水画特展</w:t>
      </w:r>
      <w:r>
        <w:t>”</w:t>
      </w:r>
      <w:r>
        <w:t>，观众热情很高，故宫一开大门便蜂拥而入，奔向场馆，希望占得先机。</w:t>
      </w:r>
      <w:r>
        <w:t>“</w:t>
      </w:r>
      <w:r>
        <w:t>故宫跑</w:t>
      </w:r>
      <w:r>
        <w:t>”</w:t>
      </w:r>
      <w:r>
        <w:t>作为一个新词也就成为观众看展热情的代名词。这次中国美术馆直追</w:t>
      </w:r>
      <w:r>
        <w:t>“</w:t>
      </w:r>
      <w:r>
        <w:t>故宫跑</w:t>
      </w:r>
      <w:r>
        <w:t>”</w:t>
      </w:r>
      <w:r>
        <w:t>，当然本身也就说明展览的吸引人。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其实上海市民对“故宫跑”一点也不陌生，因为上海有“上博队”。所谓“上博队”就是指上海博物馆门口排起的长队。这几天“上博队”再一次出现，因为上博正在举行“山西博物院藏古代壁画艺术展”，这个展览汇集了山西壁画的精髓，很多文物在山西都没有展出过，直接拿到上海来展。上博还在展览中特地“朔州水泉梁北齐壁画墓”专室，把整个壁画墓原样搬过来。展览如此精美，又如此稀缺，“上博队”自然重现，周末时据说要排一个多小时的队才能看到展览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当然，这还不是“上博队”的最高峰，几个月前大英博物馆“百物展”在上博举行时，那观众排队的热情真可用震撼来形容了。观众在</w:t>
      </w:r>
      <w:r>
        <w:t>40</w:t>
      </w:r>
      <w:r>
        <w:t>多摄氏度的室外排几个小时的队，只为看一眼展览。难怪有人要将</w:t>
      </w:r>
      <w:r>
        <w:t>“</w:t>
      </w:r>
      <w:r>
        <w:t>故宫跑</w:t>
      </w:r>
      <w:r>
        <w:t>”</w:t>
      </w:r>
      <w:r>
        <w:t>和</w:t>
      </w:r>
      <w:r>
        <w:t>“</w:t>
      </w:r>
      <w:r>
        <w:t>上博队</w:t>
      </w:r>
      <w:r>
        <w:t>”</w:t>
      </w:r>
      <w:r>
        <w:t>进行对比，认为</w:t>
      </w:r>
      <w:r>
        <w:t>“</w:t>
      </w:r>
      <w:r>
        <w:t>故宫跑</w:t>
      </w:r>
      <w:r>
        <w:t>”</w:t>
      </w:r>
      <w:r>
        <w:t>拼的是速度，而</w:t>
      </w:r>
      <w:r>
        <w:t>“</w:t>
      </w:r>
      <w:r>
        <w:t>上博队</w:t>
      </w:r>
      <w:r>
        <w:t>”</w:t>
      </w:r>
      <w:r>
        <w:t>比的是耐力。而这一切都反映出中国观众对于高端展览的态度。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不过其实反思早就已经开始。无论是“故宫跑”，还是“上博队”，这确实反映了展览的精良和高水准，如果水准不高，显然也是无法激起观众的热情的。但是反过来想，“故宫跑”也好，“上博队”也罢，都反映了观众的一种观展的急切，那么又是什么让观众不能淡定从容地去看一个展览呢？原因很简单，像“千里江山”展、“美在新时代”展、“百物展”和“山西博物院藏古代壁画艺术展”这样的优秀展览实在太少了。因为少见，观众才会唯恐错过，才要奔跑，才要排长队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其实中国不是缺乏优秀文物。中国是一个文物大国。据</w:t>
      </w:r>
      <w:r>
        <w:t>2014</w:t>
      </w:r>
      <w:r>
        <w:t>年的数字，</w:t>
      </w:r>
      <w:r>
        <w:t>2014</w:t>
      </w:r>
      <w:r>
        <w:t>年末全国文物机构拥有文物藏品</w:t>
      </w:r>
      <w:r>
        <w:t>4063.58</w:t>
      </w:r>
      <w:r>
        <w:t>万件，其中，博物馆文物藏品</w:t>
      </w:r>
      <w:r>
        <w:t>2929.97</w:t>
      </w:r>
      <w:r>
        <w:t>万件，占文物藏品总量的</w:t>
      </w:r>
      <w:r>
        <w:t>72.1%</w:t>
      </w:r>
      <w:r>
        <w:t>。这博物馆里的近</w:t>
      </w:r>
      <w:r>
        <w:t>3000</w:t>
      </w:r>
      <w:r>
        <w:t>万件文物中有大量精品。但现在的问题是能展出的其实很少。就拿这次上博的壁画展来说，展出的很多文物都是第一次亮相，这些出土文物最先亮相的不是山西，而是在上海，这本身就耐人寻味。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山西博物院院长张元成几天前在上海说，其实这些壁画在山西博物院的库房里已经躺了几年时间了，展出这些作品一方面需要有空间，另外一方面需要体系上的整理，现在山西博物院正在做这方面的整理工作，力求未来有一个系统的呈现。青年报记者了解到，在这过程之中，上海博物馆恰恰表现出浓厚的兴趣，也就被上博“捷足先登”了。</w:t>
      </w:r>
    </w:p>
    <w:p w:rsidR="007F218D" w:rsidRDefault="007F218D" w:rsidP="007F218D">
      <w:pPr>
        <w:ind w:firstLineChars="200" w:firstLine="420"/>
      </w:pPr>
      <w:r>
        <w:rPr>
          <w:rFonts w:hint="eastAsia"/>
        </w:rPr>
        <w:t>但不管怎么说，这批壁画精品能够展出，本身就是让文物“活”起来的一种方式。现在全国的博物馆都在追求让文物“活”起来。出现了很多诸如“借展”这样的展陈方式，让观众可以在家门口就看到来自世界各地的文物精品。当然，新一轮的场馆建设已经拉开序幕。比如上海博物馆东馆建成之后，现在藏于上博库房的文物很多将重见天日，这对上海观众来说显然是一个好消息。</w:t>
      </w:r>
    </w:p>
    <w:p w:rsidR="007F218D" w:rsidRDefault="007F218D" w:rsidP="007F218D">
      <w:pPr>
        <w:ind w:firstLineChars="200" w:firstLine="420"/>
        <w:rPr>
          <w:rFonts w:hint="eastAsia"/>
        </w:rPr>
      </w:pPr>
      <w:r>
        <w:rPr>
          <w:rFonts w:hint="eastAsia"/>
        </w:rPr>
        <w:t>事实上，只有将展览的数量和质量不断提高，让优秀展览不再那么虚缺，文化的供求问题得到了平衡，“故宫跑”才不会那么激烈，“上博队”才不会那么漫长，观众才会回归淡定。</w:t>
      </w:r>
    </w:p>
    <w:p w:rsidR="007F218D" w:rsidRDefault="007F218D" w:rsidP="007F218D">
      <w:pPr>
        <w:ind w:firstLineChars="200" w:firstLine="420"/>
        <w:jc w:val="right"/>
        <w:rPr>
          <w:rFonts w:hint="eastAsia"/>
        </w:rPr>
      </w:pPr>
      <w:r w:rsidRPr="0017798D">
        <w:t>东方网</w:t>
      </w:r>
      <w:r>
        <w:rPr>
          <w:rFonts w:hint="eastAsia"/>
        </w:rPr>
        <w:t>2017-12-8</w:t>
      </w:r>
    </w:p>
    <w:p w:rsidR="007F218D" w:rsidRDefault="007F218D" w:rsidP="00432495">
      <w:pPr>
        <w:sectPr w:rsidR="007F218D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43EC5" w:rsidRDefault="00943EC5"/>
    <w:sectPr w:rsidR="00943E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218D"/>
    <w:rsid w:val="007F218D"/>
    <w:rsid w:val="00943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F21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F218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F218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1280</Characters>
  <Application>Microsoft Office Word</Application>
  <DocSecurity>0</DocSecurity>
  <Lines>10</Lines>
  <Paragraphs>3</Paragraphs>
  <ScaleCrop>false</ScaleCrop>
  <Company/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