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980" w:rsidRDefault="00B53980" w:rsidP="00942156">
      <w:pPr>
        <w:pStyle w:val="1"/>
      </w:pPr>
      <w:r w:rsidRPr="00942156">
        <w:rPr>
          <w:rFonts w:hint="eastAsia"/>
        </w:rPr>
        <w:t>博物馆文创发展的路径迭代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从简单的“贴图”生产旅游纪念品，发展到利用馆内丰富的文创资源和平台转化为文创产品的阶段，博物馆文创已实现了从</w:t>
      </w:r>
      <w:r>
        <w:t>1.0</w:t>
      </w:r>
      <w:r>
        <w:t>版逐步发展到</w:t>
      </w:r>
      <w:r>
        <w:t>4.0</w:t>
      </w:r>
      <w:r>
        <w:t>版的质变。在过去两年内，博物馆文创产品的销售额翻了三倍，不少网红产品的销售额呈现几何级数暴增；过去一年中，在线逛博物馆的人次首次超过了去博物馆参观的人次，仅淘宝天猫逛博物馆旗舰店的累计访问就达到</w:t>
      </w:r>
      <w:r>
        <w:t>16</w:t>
      </w:r>
      <w:r>
        <w:t>亿人次，是全国博物馆接待人次的</w:t>
      </w:r>
      <w:r>
        <w:t>1.5</w:t>
      </w:r>
      <w:r>
        <w:t>倍；两年前，还只是故宫博物馆文创一枝独秀，如今全国已经有数十家博物馆、美术馆、艺术机构，甚至科研机构，都纷纷加入文创</w:t>
      </w:r>
      <w:r>
        <w:t>IP</w:t>
      </w:r>
      <w:r>
        <w:t>的开发大军，创新力十足</w:t>
      </w:r>
      <w:r>
        <w:t>……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博物馆文创实现从</w:t>
      </w:r>
      <w:r>
        <w:t>1.0</w:t>
      </w:r>
      <w:r>
        <w:t>版逐步发展到</w:t>
      </w:r>
      <w:r>
        <w:t>4.0</w:t>
      </w:r>
      <w:r>
        <w:t>版的质变，其到底经历了怎样的蜕变？</w:t>
      </w:r>
    </w:p>
    <w:p w:rsidR="00B53980" w:rsidRDefault="00B53980" w:rsidP="00B53980">
      <w:pPr>
        <w:ind w:firstLineChars="200" w:firstLine="420"/>
      </w:pPr>
      <w:r>
        <w:t>1.0</w:t>
      </w:r>
      <w:r>
        <w:t>版</w:t>
      </w:r>
      <w:r>
        <w:t xml:space="preserve">  </w:t>
      </w:r>
      <w:r>
        <w:t>复印文物印象，简单叠加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这是博物馆文创“亮相”的初级阶段，它们充当了博物馆旅游纪念品的角色。比较常见的是文物仿制品，还有马克杯、</w:t>
      </w:r>
      <w:r>
        <w:t>T</w:t>
      </w:r>
      <w:r>
        <w:t>恤、便利贴、书签、笔记本、冰箱贴等小件生活日用品或文具。</w:t>
      </w:r>
      <w:r>
        <w:t>1.0</w:t>
      </w:r>
      <w:r>
        <w:t>版的博物馆文创，通常是将文物按一定比例仿制，或者是将文物的形象、博物馆建筑图案、</w:t>
      </w:r>
      <w:r>
        <w:t>logo</w:t>
      </w:r>
      <w:r>
        <w:t>的元素直接印制到产品上面。其中，仿制品只有纯观赏性功能、缺乏实用价值，且定价较高，常有观众高呼</w:t>
      </w:r>
      <w:r>
        <w:t>“</w:t>
      </w:r>
      <w:r>
        <w:t>买不起</w:t>
      </w:r>
      <w:r>
        <w:t>”</w:t>
      </w:r>
      <w:r>
        <w:t>。而印制图案类的文创设计普遍比较简单，只是直接、机械地复印图案，缺乏创新点。这样一来，文创价格往往两极分化，无法分层照顾不同群体的消费需求。另外，这个版</w:t>
      </w:r>
      <w:r>
        <w:rPr>
          <w:rFonts w:hint="eastAsia"/>
        </w:rPr>
        <w:t>本的文创品种有限，同质化严重，销售也主要是在博物馆里售卖。总体来说，</w:t>
      </w:r>
      <w:r>
        <w:t>1.0</w:t>
      </w:r>
      <w:r>
        <w:t>版的文创，跨界幅度较小，产品吸引力不足。很长一段时间内，这是博物馆文创的主要呈现方式。事实上，时至今日，仍有相当一部分中小博物馆的文创还停留在</w:t>
      </w:r>
      <w:r>
        <w:t>1.0</w:t>
      </w:r>
      <w:r>
        <w:t>版。</w:t>
      </w:r>
    </w:p>
    <w:p w:rsidR="00B53980" w:rsidRDefault="00B53980" w:rsidP="00B53980">
      <w:pPr>
        <w:ind w:firstLineChars="200" w:firstLine="420"/>
      </w:pPr>
      <w:r>
        <w:t>2.0</w:t>
      </w:r>
      <w:r>
        <w:t>版</w:t>
      </w:r>
      <w:r>
        <w:t xml:space="preserve">  </w:t>
      </w:r>
      <w:r>
        <w:t>提取文物元素，创意生活</w:t>
      </w:r>
    </w:p>
    <w:p w:rsidR="00B53980" w:rsidRDefault="00B53980" w:rsidP="00B53980">
      <w:pPr>
        <w:ind w:firstLineChars="200" w:firstLine="420"/>
      </w:pPr>
      <w:r>
        <w:t>2018</w:t>
      </w:r>
      <w:r>
        <w:t>年，博物馆文创进入转折点。当《关于进一步加强文物工作的指导意见》发布后，</w:t>
      </w:r>
      <w:r>
        <w:t>92</w:t>
      </w:r>
      <w:r>
        <w:t>家博物馆成为首批全国博物馆文化创意产品的开发试点单位。这意味着，文化创意产业在政策和实践层面正式成为博物馆的</w:t>
      </w:r>
      <w:r>
        <w:t>“</w:t>
      </w:r>
      <w:r>
        <w:t>标配</w:t>
      </w:r>
      <w:r>
        <w:t>”</w:t>
      </w:r>
      <w:r>
        <w:t>，博物馆文创从</w:t>
      </w:r>
      <w:r>
        <w:t>1.0</w:t>
      </w:r>
      <w:r>
        <w:t>版进入</w:t>
      </w:r>
      <w:r>
        <w:t>2.0</w:t>
      </w:r>
      <w:r>
        <w:t>版。</w:t>
      </w:r>
      <w:r>
        <w:t>2.0</w:t>
      </w:r>
      <w:r>
        <w:t>版的博物馆文创，产品使用场景逐渐生活化，一个个既有颜值又有实用性的文创陆续走红。胶带、镇尺、手机座、帆布袋、雨伞</w:t>
      </w:r>
      <w:r>
        <w:t>……</w:t>
      </w:r>
      <w:r>
        <w:t>这些产品颇具个性和时尚感，既符合了现代人的审美需求，又满足了人们</w:t>
      </w:r>
      <w:r>
        <w:t>“</w:t>
      </w:r>
      <w:r>
        <w:t>穿越时空</w:t>
      </w:r>
      <w:r>
        <w:t>”</w:t>
      </w:r>
      <w:r>
        <w:t>的愉悦感，成功吸引了公众对博物馆文化的关注。正如中国文物学会会长、原故宫博物院</w:t>
      </w:r>
      <w:r>
        <w:rPr>
          <w:rFonts w:hint="eastAsia"/>
        </w:rPr>
        <w:t>院长单霁翔所说，“把文化资源提炼出来，和人们的生活对接，人们才会喜欢。”这个版本的博物馆文创，除了文具、日用品外，也开始有了电子产品、食品、护肤等种类新的尝试。从摸得到的实物到看得见的创意，从功能性定位到文化品位，从有趣的表现形式到丰富的文化内涵，文创产品不断“上新”的背后是博物馆对传递历史文化的“上心”。越来越多的文创产品已经走出博物馆大门，“活”进了老百姓的日常生活中。</w:t>
      </w:r>
    </w:p>
    <w:p w:rsidR="00B53980" w:rsidRDefault="00B53980" w:rsidP="00B53980">
      <w:pPr>
        <w:ind w:firstLineChars="200" w:firstLine="420"/>
      </w:pPr>
      <w:r>
        <w:t>3.0</w:t>
      </w:r>
      <w:r>
        <w:t>版</w:t>
      </w:r>
      <w:r>
        <w:t xml:space="preserve">  </w:t>
      </w:r>
      <w:r>
        <w:t>树立文物品牌，跨界联合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当博物馆文创升级到</w:t>
      </w:r>
      <w:r>
        <w:t>3.0</w:t>
      </w:r>
      <w:r>
        <w:t>版时，就进入到</w:t>
      </w:r>
      <w:r>
        <w:t>“</w:t>
      </w:r>
      <w:r>
        <w:t>大步</w:t>
      </w:r>
      <w:r>
        <w:t>”</w:t>
      </w:r>
      <w:r>
        <w:t>跨界阶段。文创开始打破次元壁，玩转流行文化，逐渐向</w:t>
      </w:r>
      <w:r>
        <w:t>“</w:t>
      </w:r>
      <w:r>
        <w:t>国潮</w:t>
      </w:r>
      <w:r>
        <w:t>”</w:t>
      </w:r>
      <w:r>
        <w:t>靠拢。随着博物馆跨界品牌授权合作的深入，各种各样令人耳目一新的</w:t>
      </w:r>
      <w:r>
        <w:t>“</w:t>
      </w:r>
      <w:r>
        <w:t>博物馆</w:t>
      </w:r>
      <w:r>
        <w:t>+”</w:t>
      </w:r>
      <w:r>
        <w:t>纷纷出现：</w:t>
      </w:r>
      <w:r>
        <w:t>+</w:t>
      </w:r>
      <w:r>
        <w:t>餐饮、</w:t>
      </w:r>
      <w:r>
        <w:t>+</w:t>
      </w:r>
      <w:r>
        <w:t>科技、</w:t>
      </w:r>
      <w:r>
        <w:t>+</w:t>
      </w:r>
      <w:r>
        <w:t>金融、</w:t>
      </w:r>
      <w:r>
        <w:t>+</w:t>
      </w:r>
      <w:r>
        <w:t>美妆、</w:t>
      </w:r>
      <w:r>
        <w:t>+</w:t>
      </w:r>
      <w:r>
        <w:t>旅游、</w:t>
      </w:r>
      <w:r>
        <w:t>+</w:t>
      </w:r>
      <w:r>
        <w:t>游戏</w:t>
      </w:r>
      <w:r>
        <w:t>……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比如，中国国家博物馆与欧莱雅联名推出的《千秋绝艳》系列口红，将五种“明星色号”与五位“古典美人”相对应，将中国古典优雅感融入美妆；故宫博物院与网易游戏联合开发的手机游戏《绘真·妙笔千山》，以《千里江山图》为创作蓝本，玩家如身临其境，一秒穿越回北宋的大好河山……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打造</w:t>
      </w:r>
      <w:r>
        <w:t>3.0</w:t>
      </w:r>
      <w:r>
        <w:t>版的文创时，博物馆开始关注到知识产权的保护和利用。各大博物馆文创有意识地开始树立品牌形象，打造本馆特色</w:t>
      </w:r>
      <w:r>
        <w:t>IP</w:t>
      </w:r>
      <w:r>
        <w:t>。博物馆文创让历史文化资源</w:t>
      </w:r>
      <w:r>
        <w:t>“</w:t>
      </w:r>
      <w:r>
        <w:t>活</w:t>
      </w:r>
      <w:r>
        <w:t>”</w:t>
      </w:r>
      <w:r>
        <w:t>起来的关键在于</w:t>
      </w:r>
      <w:r>
        <w:t>“</w:t>
      </w:r>
      <w:r>
        <w:t>拥有故事和文化</w:t>
      </w:r>
      <w:r>
        <w:t>”</w:t>
      </w:r>
      <w:r>
        <w:t>，其开发或设计应该</w:t>
      </w:r>
      <w:r>
        <w:t>“</w:t>
      </w:r>
      <w:r>
        <w:t>从藏品中获得灵感</w:t>
      </w:r>
      <w:r>
        <w:t>”</w:t>
      </w:r>
      <w:r>
        <w:t>。</w:t>
      </w:r>
    </w:p>
    <w:p w:rsidR="00B53980" w:rsidRDefault="00B53980" w:rsidP="00B53980">
      <w:pPr>
        <w:ind w:firstLineChars="200" w:firstLine="420"/>
      </w:pPr>
      <w:r>
        <w:t>4.0</w:t>
      </w:r>
      <w:r>
        <w:t>版</w:t>
      </w:r>
      <w:r>
        <w:t xml:space="preserve">  </w:t>
      </w:r>
      <w:r>
        <w:t>打破文物局限，深挖潜能</w:t>
      </w:r>
    </w:p>
    <w:p w:rsidR="00B53980" w:rsidRDefault="00B53980" w:rsidP="00B53980">
      <w:pPr>
        <w:ind w:firstLineChars="200" w:firstLine="420"/>
      </w:pPr>
      <w:r>
        <w:t>4.0</w:t>
      </w:r>
      <w:r>
        <w:t>版的博物馆文创，不仅是对于博物馆原有内容的开发，还尽力扩大其外延，实现自我价值的创造，是博物馆文创跨界合作的又一次</w:t>
      </w:r>
      <w:r>
        <w:t>“</w:t>
      </w:r>
      <w:r>
        <w:t>升级更新</w:t>
      </w:r>
      <w:r>
        <w:t>”</w:t>
      </w:r>
      <w:r>
        <w:t>。例如，北京故宫博物馆出版社联合真人密室逃脱游戏连锁品牌</w:t>
      </w:r>
      <w:r>
        <w:t>“</w:t>
      </w:r>
      <w:r>
        <w:t>奥秘之家</w:t>
      </w:r>
      <w:r>
        <w:t>”</w:t>
      </w:r>
      <w:r>
        <w:t>，推出互动解谜书《谜宫</w:t>
      </w:r>
      <w:r>
        <w:t>·</w:t>
      </w:r>
      <w:r>
        <w:t>如意琳琅图籍》《谜宫</w:t>
      </w:r>
      <w:r>
        <w:t>2·</w:t>
      </w:r>
      <w:r>
        <w:t>金榜题名》。书中将故宫文化与中国古典文化进行趣味结合，包含了较简单的礼乐度量、时令节气、棋谱书画、五行八卦等知识，拓宽了博物馆文化的外延。故宫出版社社长王亚民认为，是</w:t>
      </w:r>
      <w:r>
        <w:t>“</w:t>
      </w:r>
      <w:r>
        <w:t>与科技创新、多媒体进行融合</w:t>
      </w:r>
      <w:r>
        <w:t>”</w:t>
      </w:r>
      <w:r>
        <w:t>的跨界文创，</w:t>
      </w:r>
      <w:r>
        <w:t>“</w:t>
      </w:r>
      <w:r>
        <w:t>让故宫的文化更好地走向社会、走向大众、走向青少年的心中</w:t>
      </w:r>
      <w:r>
        <w:rPr>
          <w:rFonts w:hint="eastAsia"/>
        </w:rPr>
        <w:t>”。博物馆文创的</w:t>
      </w:r>
      <w:r>
        <w:t>4.0</w:t>
      </w:r>
      <w:r>
        <w:t>版是目前博物馆文创跨界合作的高级阶段。此时的产品已不再是</w:t>
      </w:r>
      <w:r>
        <w:t>1.0</w:t>
      </w:r>
      <w:r>
        <w:t>版的文具、包包，而是深挖了博物馆的文化潜能，跨界合作更系统、科学、拥有着较为成熟的运作体系。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从</w:t>
      </w:r>
      <w:r>
        <w:t>1.0</w:t>
      </w:r>
      <w:r>
        <w:t>版到</w:t>
      </w:r>
      <w:r>
        <w:t>4.0</w:t>
      </w:r>
      <w:r>
        <w:t>版</w:t>
      </w:r>
      <w:r>
        <w:t xml:space="preserve"> </w:t>
      </w:r>
      <w:r>
        <w:t>博物馆文创的发展趋势文创产品内涵和形式越来越丰富多样。目前，许多博物馆立足本馆的文化内涵，以创新为中心，把有自身文化特色的元素融入新研发的文创产品之中。比如，敦煌研究院研发的金属书签，就选择了敦煌壁画中最具代表的九色鹿、飞天、宝相花、三耳兔等元素，体现了敦煌壁画图案纹样丰富、色彩绚丽等特点。另一方面，博物馆逐渐开始根据时尚潮流创新产品形式。比如结合近年来兴起的</w:t>
      </w:r>
      <w:r>
        <w:t>“</w:t>
      </w:r>
      <w:r>
        <w:t>盲盒文化</w:t>
      </w:r>
      <w:r>
        <w:t>”</w:t>
      </w:r>
      <w:r>
        <w:t>，河南博物院推出了考古盲盒，受到众多年轻人的喜爱，每次上新都供不应求。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博物馆的</w:t>
      </w:r>
      <w:r>
        <w:t>IP</w:t>
      </w:r>
      <w:r>
        <w:t>授权、跨界联名正在成为新的发展趋势。在</w:t>
      </w:r>
      <w:r>
        <w:t>IP</w:t>
      </w:r>
      <w:r>
        <w:t>授权方面，</w:t>
      </w:r>
      <w:r>
        <w:t>2019</w:t>
      </w:r>
      <w:r>
        <w:t>年国家文物局发布的《博物馆馆藏资源著作权、商标权和品牌授权操作指引（试行）》，对博物馆资源授权内容做出了比较清晰的界定，在政策上实现了博物馆馆藏资源授权的</w:t>
      </w:r>
      <w:r>
        <w:t>“</w:t>
      </w:r>
      <w:r>
        <w:t>松绑</w:t>
      </w:r>
      <w:r>
        <w:t>”</w:t>
      </w:r>
      <w:r>
        <w:t>。同时跨界联名也发展得风生水起，大量文创产品以博物馆之名渗透到多个消费领域，多个</w:t>
      </w:r>
      <w:r>
        <w:t>“</w:t>
      </w:r>
      <w:r>
        <w:t>跨圈文创产品</w:t>
      </w:r>
      <w:r>
        <w:t>”</w:t>
      </w:r>
      <w:r>
        <w:t>成为爆款。</w:t>
      </w:r>
    </w:p>
    <w:p w:rsidR="00B53980" w:rsidRDefault="00B53980" w:rsidP="00B53980">
      <w:pPr>
        <w:ind w:firstLineChars="200" w:firstLine="420"/>
      </w:pPr>
      <w:r>
        <w:rPr>
          <w:rFonts w:hint="eastAsia"/>
        </w:rPr>
        <w:t>总体来说，博物馆文创产业发展迅速，在相关政策的支持下，博物馆联合多方力量，不断促进文创产业的提质升级。博物馆的文创产品开发队伍在不断地扩大，各类新文创产品相继面世，引领国潮消费新时尚。当然，在博物馆文创发展中仍然存在许多问题，比如文创产品同质化仍然比较严重、部分产品质量需要完善、跨界联名形式还比较单一、成熟完整的文创产业链还未形成、文创产业走出去战略还处于起步阶段等，还需要重点关注。</w:t>
      </w:r>
    </w:p>
    <w:p w:rsidR="00B53980" w:rsidRDefault="00B53980" w:rsidP="00942156">
      <w:pPr>
        <w:jc w:val="right"/>
      </w:pPr>
      <w:r w:rsidRPr="00942156">
        <w:rPr>
          <w:rFonts w:hint="eastAsia"/>
        </w:rPr>
        <w:t>微信公众号</w:t>
      </w:r>
      <w:r>
        <w:rPr>
          <w:rFonts w:hint="eastAsia"/>
        </w:rPr>
        <w:t>2021-11-7</w:t>
      </w:r>
    </w:p>
    <w:p w:rsidR="00B53980" w:rsidRDefault="00B53980" w:rsidP="00C93C9D">
      <w:pPr>
        <w:sectPr w:rsidR="00B53980" w:rsidSect="00C93C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08C1" w:rsidRDefault="000F08C1"/>
    <w:sectPr w:rsidR="000F08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3980"/>
    <w:rsid w:val="000F08C1"/>
    <w:rsid w:val="00B539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39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539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375</Words>
  <Characters>2143</Characters>
  <Application>Microsoft Office Word</Application>
  <DocSecurity>0</DocSecurity>
  <Lines>17</Lines>
  <Paragraphs>5</Paragraphs>
  <ScaleCrop>false</ScaleCrop>
  <Company>Microsoft</Company>
  <LinksUpToDate>false</LinksUpToDate>
  <CharactersWithSpaces>2513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2022-06-17T01:58:00Z</dcterms:created>
</cp:coreProperties>
</file>