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38AA" w:rsidRDefault="002A38AA" w:rsidP="0072793B">
      <w:pPr>
        <w:pStyle w:val="1"/>
        <w:rPr>
          <w:rFonts w:hint="eastAsia"/>
        </w:rPr>
      </w:pPr>
      <w:r w:rsidRPr="0072793B">
        <w:rPr>
          <w:rFonts w:hint="eastAsia"/>
        </w:rPr>
        <w:t>深圳坪山：推动文物保护工作迈向新台阶</w:t>
      </w:r>
    </w:p>
    <w:p w:rsidR="002A38AA" w:rsidRDefault="002A38AA" w:rsidP="002A38AA">
      <w:pPr>
        <w:ind w:firstLineChars="200" w:firstLine="420"/>
      </w:pPr>
      <w:r>
        <w:t>12</w:t>
      </w:r>
      <w:r>
        <w:t>月</w:t>
      </w:r>
      <w:r>
        <w:t>7</w:t>
      </w:r>
      <w:r>
        <w:t>日，坪山召开全区文物保护工作会议，贯彻落实全国、全省和全市文物工作会议要求，分析当前文物工作形势，全面部署坪山区文物工作。会上，区城市更新局、建筑工务局、市规土委坪山管理局等单位围绕文物保护工作作了表态发言，签订了文物安全目标管理责任书。</w:t>
      </w:r>
    </w:p>
    <w:p w:rsidR="002A38AA" w:rsidRDefault="002A38AA" w:rsidP="002A38AA">
      <w:pPr>
        <w:ind w:firstLineChars="200" w:firstLine="420"/>
      </w:pPr>
      <w:r>
        <w:t>近年来，坪山严格贯彻执行文物保护法等有关法规要求，加强文物执法监察工作，建立全区不可移动文物巡查机制，将不可移动文物列入城市更新的负面清单，加强城市建设和城市更新项目审批，强化文物保护在城市更新中的刚性约束，严格审批文物修缮工程、建控地带内建设工程等项目。委托专业机构对全区各类不可移动文物进行定期安全检查，对存在的安全隐患采取有效整改措施。加大文物保护政策法规宣传力度，提高群众文物保护意识，广泛动员全社会共同参与文物保护事业。</w:t>
      </w:r>
    </w:p>
    <w:p w:rsidR="002A38AA" w:rsidRDefault="002A38AA" w:rsidP="002A38AA">
      <w:pPr>
        <w:ind w:firstLineChars="200" w:firstLine="420"/>
      </w:pPr>
      <w:r>
        <w:t>进行顶层设计</w:t>
      </w:r>
    </w:p>
    <w:p w:rsidR="002A38AA" w:rsidRDefault="002A38AA" w:rsidP="002A38AA">
      <w:pPr>
        <w:ind w:firstLineChars="200" w:firstLine="420"/>
      </w:pPr>
      <w:r>
        <w:t>强化文物保护管理</w:t>
      </w:r>
    </w:p>
    <w:p w:rsidR="002A38AA" w:rsidRDefault="002A38AA" w:rsidP="002A38AA">
      <w:pPr>
        <w:ind w:firstLineChars="200" w:firstLine="420"/>
      </w:pPr>
      <w:r>
        <w:t>坚持</w:t>
      </w:r>
      <w:r>
        <w:t>“</w:t>
      </w:r>
      <w:r>
        <w:t>保护为主、抢救第一、合理利用、加强管理</w:t>
      </w:r>
      <w:r>
        <w:t>”</w:t>
      </w:r>
      <w:r>
        <w:t>的文物工作方针，深入挖掘文物所蕴含的文化内涵和时代价值。</w:t>
      </w:r>
      <w:r>
        <w:t>12</w:t>
      </w:r>
      <w:r>
        <w:t>月</w:t>
      </w:r>
      <w:r>
        <w:t>7</w:t>
      </w:r>
      <w:r>
        <w:t>日，坪山召开全区文物保护工作会议，对近期文物工作重点任务作了安排。区委常委、宣传部部长吴筠，副区长沈华新，区相关职能部门、街道、社区负责人，重点文物业主代表出席会议。</w:t>
      </w:r>
    </w:p>
    <w:p w:rsidR="002A38AA" w:rsidRDefault="002A38AA" w:rsidP="002A38AA">
      <w:pPr>
        <w:ind w:firstLineChars="200" w:firstLine="420"/>
      </w:pPr>
      <w:r>
        <w:t>坪山区是深圳的客属地区，也是华南抗日游击队东江纵队的根据地，保有大量的客家围屋和红色历史建筑。坪山区委区政府一直高度重视文物保护工作，坪山区委书记吕玉印、坪山区区长陶永欣多次带队调研文物保护工作，对加大文物保护工作力度、创新文物保护方式、探索文物活化利用途径等提出明确要求。在深圳市领导和市文体旅游局等市有关部门的指导支持下，坪山区文物保护工作取得明显成效。</w:t>
      </w:r>
    </w:p>
    <w:p w:rsidR="002A38AA" w:rsidRDefault="002A38AA" w:rsidP="002A38AA">
      <w:pPr>
        <w:ind w:firstLineChars="200" w:firstLine="420"/>
      </w:pPr>
      <w:r>
        <w:t>加强文物保护研究，结合深圳全区城市发展规划，坪山区组织开展了《文化遗产保护与利用策略研究》，对全区不可移动文物进行全面梳理和归类，摸清每一处文物的类别、地理位置、面积、年代、环境状况、保存状况。同时，在充分保护文物的前提下，坪山还结合文物所处片区的规划功能，研究每一处文物开发利用的可能性，保障文物开发与片区功能相一致，形成文物开发利用策略。</w:t>
      </w:r>
    </w:p>
    <w:p w:rsidR="002A38AA" w:rsidRDefault="002A38AA" w:rsidP="002A38AA">
      <w:pPr>
        <w:ind w:firstLineChars="200" w:firstLine="420"/>
      </w:pPr>
      <w:r>
        <w:t>严格按照法律法规要求，坪山还加强了文物执法监察工作，对全区不可移动文物进行全面巡查，消除安全隐患，查处违法行为。同时，委托专业机构对全区各类不可移动文物进行定期安全检查，对存在的安全隐患采取有效整改措施。加大文物保护政策法规宣传力度，提高群众文保意识，广泛动员全社会共同参与文物保护事业。</w:t>
      </w:r>
    </w:p>
    <w:p w:rsidR="002A38AA" w:rsidRDefault="002A38AA" w:rsidP="002A38AA">
      <w:pPr>
        <w:ind w:firstLineChars="200" w:firstLine="420"/>
      </w:pPr>
      <w:r>
        <w:t>“</w:t>
      </w:r>
      <w:r>
        <w:t>安全是文物工作的生命线，是各项文物工作的基础。坪山要进一步健全文物安全责任机制，落实区级文物主管部门的行业监管责任、各街道属地监管责任、文物单位使用管理者的直接责任，努力构建反应快速、衔接顺畅的文物安全责任体系。</w:t>
      </w:r>
      <w:r>
        <w:t>”</w:t>
      </w:r>
      <w:r>
        <w:t>坪山区委常委、宣传部长吴筠在会上表示，要不断加大执法巡查和打击文物犯罪力度，依法查处基本建设和城市改造中存在的文物违法事件。</w:t>
      </w:r>
    </w:p>
    <w:p w:rsidR="002A38AA" w:rsidRDefault="002A38AA" w:rsidP="002A38AA">
      <w:pPr>
        <w:ind w:firstLineChars="200" w:firstLine="420"/>
      </w:pPr>
      <w:r>
        <w:t>同时，坪山区坚持</w:t>
      </w:r>
      <w:r>
        <w:t>“</w:t>
      </w:r>
      <w:r>
        <w:t>保护为主、抢救第一、合理利用、加强管理</w:t>
      </w:r>
      <w:r>
        <w:t>”</w:t>
      </w:r>
      <w:r>
        <w:t>的文物工作方针，统筹文物保护和经济社会发展，综合运用多种措施，充分调动政府、社会、业主的积极性，切实加大文物保护力度，大力推进龙田世居、大万世居等文物的修缮保护项目，积极推进文物合理利用。</w:t>
      </w:r>
    </w:p>
    <w:p w:rsidR="002A38AA" w:rsidRDefault="002A38AA" w:rsidP="002A38AA">
      <w:pPr>
        <w:ind w:firstLineChars="200" w:firstLine="420"/>
      </w:pPr>
      <w:r>
        <w:t>赋予历史文物</w:t>
      </w:r>
    </w:p>
    <w:p w:rsidR="002A38AA" w:rsidRDefault="002A38AA" w:rsidP="002A38AA">
      <w:pPr>
        <w:ind w:firstLineChars="200" w:firstLine="420"/>
      </w:pPr>
      <w:r>
        <w:t>新时代内涵</w:t>
      </w:r>
    </w:p>
    <w:p w:rsidR="002A38AA" w:rsidRDefault="002A38AA" w:rsidP="002A38AA">
      <w:pPr>
        <w:ind w:firstLineChars="200" w:firstLine="420"/>
      </w:pPr>
      <w:r>
        <w:t>位于坪山大学城的南中学堂，正在进行着一次华丽的转身。南中学堂建于</w:t>
      </w:r>
      <w:r>
        <w:t>1931</w:t>
      </w:r>
      <w:r>
        <w:t>年，是坪山人在战乱时代依旧不忘办学的历史见证。但上世纪</w:t>
      </w:r>
      <w:r>
        <w:t>90</w:t>
      </w:r>
      <w:r>
        <w:t>年代以来，南中学堂一直闲置。如今，这座见证风雨的旧式学堂有了新的使命：将打造为高文化品质的</w:t>
      </w:r>
      <w:r>
        <w:t>“</w:t>
      </w:r>
      <w:r>
        <w:t>坪山城市书房</w:t>
      </w:r>
      <w:r>
        <w:t>”</w:t>
      </w:r>
      <w:r>
        <w:t>示范项目，为社区提供图书阅读、美术展览服务。</w:t>
      </w:r>
    </w:p>
    <w:p w:rsidR="002A38AA" w:rsidRDefault="002A38AA" w:rsidP="002A38AA">
      <w:pPr>
        <w:ind w:firstLineChars="200" w:firstLine="420"/>
      </w:pPr>
      <w:r>
        <w:t>活化历史建筑，探索</w:t>
      </w:r>
      <w:r>
        <w:t>“</w:t>
      </w:r>
      <w:r>
        <w:t>文物保护</w:t>
      </w:r>
      <w:r>
        <w:t>+</w:t>
      </w:r>
      <w:r>
        <w:t>公共服务</w:t>
      </w:r>
      <w:r>
        <w:t>”</w:t>
      </w:r>
      <w:r>
        <w:t>保护新模式，在新时代赋予文物新的内涵，是坪山在活化历史文物中的一个大胆探索。当前，坪山区按照</w:t>
      </w:r>
      <w:r>
        <w:t>“</w:t>
      </w:r>
      <w:r>
        <w:t>一屋一策、分类实施</w:t>
      </w:r>
      <w:r>
        <w:t>”</w:t>
      </w:r>
      <w:r>
        <w:t>策略，采取不同的保护利用措施，修缮后用作基层公共文体服务设施，作为基层开展公益事业、公共文体活动的载体，服务社区群众。</w:t>
      </w:r>
    </w:p>
    <w:p w:rsidR="002A38AA" w:rsidRDefault="002A38AA" w:rsidP="002A38AA">
      <w:pPr>
        <w:ind w:firstLineChars="200" w:firstLine="420"/>
      </w:pPr>
      <w:r>
        <w:t>目前正在推进的历史建筑活化利用项目，除南中学堂外，还有盘龙世居、文武帝宫等。其中，盘龙世居拟用作社区文体活动场所；文武帝宫位于商业街区，按照</w:t>
      </w:r>
      <w:r>
        <w:t>“</w:t>
      </w:r>
      <w:r>
        <w:t>一街道一书吧</w:t>
      </w:r>
      <w:r>
        <w:t>”</w:t>
      </w:r>
      <w:r>
        <w:t>的要求，拟引进社会力量打造简阅书吧。</w:t>
      </w:r>
    </w:p>
    <w:p w:rsidR="002A38AA" w:rsidRDefault="002A38AA" w:rsidP="002A38AA">
      <w:pPr>
        <w:ind w:firstLineChars="200" w:firstLine="420"/>
      </w:pPr>
      <w:r>
        <w:t>坪山区委宣传部（坪山区文体旅游局）相关负责人说，接下来坪山将深入挖掘文物的文化内涵和时代价值，按照</w:t>
      </w:r>
      <w:r>
        <w:t>“</w:t>
      </w:r>
      <w:r>
        <w:t>一屋一策、分类实施</w:t>
      </w:r>
      <w:r>
        <w:t>”</w:t>
      </w:r>
      <w:r>
        <w:t>策略，采取不同的保护利用措施，修缮后用作开展公益事业、公共文体活动的载体，纳入公共文化服务体系，服务社区群众。研究开发集旅游、体验、展示、休闲于一体的系列文化旅游精品，促进文物保护与旅游协调发展，将文物资源优势转化为发展优势。</w:t>
      </w:r>
    </w:p>
    <w:p w:rsidR="002A38AA" w:rsidRDefault="002A38AA" w:rsidP="002A38AA">
      <w:pPr>
        <w:ind w:firstLineChars="200" w:firstLine="420"/>
        <w:rPr>
          <w:rFonts w:hint="eastAsia"/>
        </w:rPr>
      </w:pPr>
      <w:r>
        <w:t>刘婷婷</w:t>
      </w:r>
      <w:r>
        <w:t xml:space="preserve"> </w:t>
      </w:r>
      <w:r>
        <w:t>李姣云</w:t>
      </w:r>
    </w:p>
    <w:p w:rsidR="002A38AA" w:rsidRDefault="002A38AA" w:rsidP="002A38AA">
      <w:pPr>
        <w:ind w:firstLineChars="200" w:firstLine="420"/>
        <w:jc w:val="right"/>
        <w:rPr>
          <w:rFonts w:hint="eastAsia"/>
        </w:rPr>
      </w:pPr>
      <w:r w:rsidRPr="0072793B">
        <w:rPr>
          <w:rFonts w:hint="eastAsia"/>
        </w:rPr>
        <w:t>南方日报</w:t>
      </w:r>
      <w:r>
        <w:rPr>
          <w:rFonts w:hint="eastAsia"/>
        </w:rPr>
        <w:t>2017-12-8</w:t>
      </w:r>
    </w:p>
    <w:p w:rsidR="002A38AA" w:rsidRDefault="002A38AA" w:rsidP="00432495">
      <w:pPr>
        <w:sectPr w:rsidR="002A38AA" w:rsidSect="00432495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E762DC" w:rsidRDefault="00E762DC"/>
    <w:sectPr w:rsidR="00E762D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A38AA"/>
    <w:rsid w:val="002A38AA"/>
    <w:rsid w:val="00E762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2A38A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A38AA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2A38AA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282</Words>
  <Characters>1610</Characters>
  <Application>Microsoft Office Word</Application>
  <DocSecurity>0</DocSecurity>
  <Lines>13</Lines>
  <Paragraphs>3</Paragraphs>
  <ScaleCrop>false</ScaleCrop>
  <Company/>
  <LinksUpToDate>false</LinksUpToDate>
  <CharactersWithSpaces>1889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2022-07-06T00:50:00Z</dcterms:created>
</cp:coreProperties>
</file>