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59A3" w:rsidRDefault="004759A3" w:rsidP="009E7E38">
      <w:pPr>
        <w:pStyle w:val="1"/>
      </w:pPr>
      <w:r w:rsidRPr="009E7E38">
        <w:rPr>
          <w:rFonts w:hint="eastAsia"/>
        </w:rPr>
        <w:t>国家补助博物馆</w:t>
      </w:r>
      <w:r w:rsidRPr="009E7E38">
        <w:t>30亿，民办的如何获得支持？</w:t>
      </w:r>
    </w:p>
    <w:p w:rsidR="004759A3" w:rsidRDefault="004759A3" w:rsidP="004759A3">
      <w:pPr>
        <w:ind w:firstLineChars="200" w:firstLine="420"/>
      </w:pPr>
      <w:r>
        <w:rPr>
          <w:rFonts w:hint="eastAsia"/>
        </w:rPr>
        <w:t>首先，可以明确的是，上月初由国家财政部文化司发布出来两份文件《财政部关于提前下达博物馆纪念馆逐步免费开放补助资金</w:t>
      </w:r>
      <w:r>
        <w:t>2019</w:t>
      </w:r>
      <w:r>
        <w:t>年预算指标的通知》及《财政部关于提前下达新疆生产建设兵团博物馆纪念馆逐步免费开放补助资金</w:t>
      </w:r>
      <w:r>
        <w:t>2019</w:t>
      </w:r>
      <w:r>
        <w:t>年预算指标的通知》中，涉及的</w:t>
      </w:r>
      <w:r>
        <w:t>30.9</w:t>
      </w:r>
      <w:r>
        <w:t>亿元预算里，肯定与民办博物馆有关，但相关比例很低。早在</w:t>
      </w:r>
      <w:r>
        <w:t>2013</w:t>
      </w:r>
      <w:r>
        <w:t>年的《中央补助地方博物馆、纪念馆免费开放专项资金管理暂行办法》里就针对这笔专项资金的补助范围及支出内容里有明确规定（见第二章第五条）：</w:t>
      </w:r>
    </w:p>
    <w:p w:rsidR="004759A3" w:rsidRDefault="004759A3" w:rsidP="004759A3">
      <w:pPr>
        <w:ind w:firstLineChars="200" w:firstLine="420"/>
      </w:pPr>
      <w:r>
        <w:rPr>
          <w:rFonts w:hint="eastAsia"/>
        </w:rPr>
        <w:t>（四）对自行免费或低票价开放的奖励。用于鼓励地方自行免费或低票价开放博物馆、纪念馆（含民办博物馆）提升公共服务能力。</w:t>
      </w:r>
    </w:p>
    <w:p w:rsidR="004759A3" w:rsidRDefault="004759A3" w:rsidP="004759A3">
      <w:pPr>
        <w:ind w:firstLineChars="200" w:firstLine="420"/>
      </w:pPr>
      <w:r>
        <w:rPr>
          <w:rFonts w:hint="eastAsia"/>
        </w:rPr>
        <w:t>所以，民办博物馆肯定是可以享受到这笔专项资金的补助，但具体能享受多少，达到什么样的条件才能享受，得关注或咨询当地的相关部门（如财政局、文物局等）。</w:t>
      </w:r>
    </w:p>
    <w:p w:rsidR="004759A3" w:rsidRDefault="004759A3" w:rsidP="004759A3">
      <w:pPr>
        <w:ind w:firstLineChars="200" w:firstLine="420"/>
      </w:pPr>
      <w:r>
        <w:rPr>
          <w:rFonts w:hint="eastAsia"/>
        </w:rPr>
        <w:t>相比这份预算指标（详见文末图表）更重要的是，各地方政府对民办博物馆都有哪些更具体落地的支持？我们翻阅了数百份各级政府部门的文件，发现公布出来的政策大同小异，为便于大家阅读，我们归纳为以下四类：给人、给地、给钱、给政策。接下来，我们详细的解读一番。</w:t>
      </w:r>
    </w:p>
    <w:p w:rsidR="004759A3" w:rsidRDefault="004759A3" w:rsidP="004759A3">
      <w:pPr>
        <w:ind w:firstLineChars="200" w:firstLine="420"/>
      </w:pPr>
      <w:r>
        <w:rPr>
          <w:rFonts w:hint="eastAsia"/>
        </w:rPr>
        <w:t>一、给人</w:t>
      </w:r>
    </w:p>
    <w:p w:rsidR="004759A3" w:rsidRDefault="004759A3" w:rsidP="004759A3">
      <w:pPr>
        <w:ind w:firstLineChars="200" w:firstLine="420"/>
      </w:pPr>
      <w:r>
        <w:rPr>
          <w:rFonts w:hint="eastAsia"/>
        </w:rPr>
        <w:t>这方面国家文物局在</w:t>
      </w:r>
      <w:r>
        <w:t>2017</w:t>
      </w:r>
      <w:r>
        <w:t>年推出的《关于进一步推动非国有博物馆发展的意见》中，有明确指出：</w:t>
      </w:r>
    </w:p>
    <w:p w:rsidR="004759A3" w:rsidRDefault="004759A3" w:rsidP="004759A3">
      <w:pPr>
        <w:ind w:firstLineChars="200" w:firstLine="420"/>
      </w:pPr>
      <w:r>
        <w:rPr>
          <w:rFonts w:hint="eastAsia"/>
        </w:rPr>
        <w:t>国家文物局将非国有博物馆专业技术人员培训纳入全国文博人才培训体系。省级文物主管部门要积极推动将非国有博物馆职称评定纳入本省文物博物馆专业技术职称评定范围，定期举办非国有博物馆馆长及专业技术人员系列培训班。各级文物主管部门要创新人才培养的形式和机制，支持非国有博物馆专业人员到国有大型博物馆挂职、访学，探索将部分符合条件的非国有博物馆的优秀专业技术人员纳入“高层次文博人才提升计划”培养范围。</w:t>
      </w:r>
    </w:p>
    <w:p w:rsidR="004759A3" w:rsidRDefault="004759A3" w:rsidP="004759A3">
      <w:pPr>
        <w:ind w:firstLineChars="200" w:firstLine="420"/>
      </w:pPr>
      <w:r>
        <w:rPr>
          <w:rFonts w:hint="eastAsia"/>
        </w:rPr>
        <w:t>而在地方上，也有类似的人才培养或输送计划，如临沂市人民政府在</w:t>
      </w:r>
      <w:r>
        <w:t>2018</w:t>
      </w:r>
      <w:r>
        <w:t>年</w:t>
      </w:r>
      <w:r>
        <w:t>9</w:t>
      </w:r>
      <w:r>
        <w:t>月给出的《临沂市人民政府办公室</w:t>
      </w:r>
      <w:r>
        <w:t xml:space="preserve"> </w:t>
      </w:r>
      <w:r>
        <w:t>关于促进非国有博物馆发展的意见》中写明：</w:t>
      </w:r>
    </w:p>
    <w:p w:rsidR="004759A3" w:rsidRDefault="004759A3" w:rsidP="004759A3">
      <w:pPr>
        <w:ind w:firstLineChars="200" w:firstLine="420"/>
      </w:pPr>
      <w:r>
        <w:rPr>
          <w:rFonts w:hint="eastAsia"/>
        </w:rPr>
        <w:t>国有文博行业现职专业技术人员按干部管理权限，依法依规经批准后可到非国有博物馆兼职，帮助提升文物研究水平。同时，提倡文博行业离退休专业技术人员到非国有博物馆工作。</w:t>
      </w:r>
    </w:p>
    <w:p w:rsidR="004759A3" w:rsidRDefault="004759A3" w:rsidP="004759A3">
      <w:pPr>
        <w:ind w:firstLineChars="200" w:firstLine="420"/>
      </w:pPr>
      <w:r>
        <w:rPr>
          <w:rFonts w:hint="eastAsia"/>
        </w:rPr>
        <w:t>所以，关于“给人”层面的支持，总结起来两点：培训与兼职。</w:t>
      </w:r>
    </w:p>
    <w:p w:rsidR="004759A3" w:rsidRDefault="004759A3" w:rsidP="004759A3">
      <w:pPr>
        <w:ind w:firstLineChars="200" w:firstLine="420"/>
      </w:pPr>
      <w:r>
        <w:rPr>
          <w:rFonts w:hint="eastAsia"/>
        </w:rPr>
        <w:t>二、给钱</w:t>
      </w:r>
    </w:p>
    <w:p w:rsidR="004759A3" w:rsidRDefault="004759A3" w:rsidP="004759A3">
      <w:pPr>
        <w:ind w:firstLineChars="200" w:firstLine="420"/>
      </w:pPr>
      <w:r>
        <w:rPr>
          <w:rFonts w:hint="eastAsia"/>
        </w:rPr>
        <w:t>在《关于进一步推动非国有博物馆发展的意见》中第十五条中，有提到：</w:t>
      </w:r>
    </w:p>
    <w:p w:rsidR="004759A3" w:rsidRDefault="004759A3" w:rsidP="004759A3">
      <w:pPr>
        <w:ind w:firstLineChars="200" w:firstLine="420"/>
      </w:pPr>
      <w:r>
        <w:rPr>
          <w:rFonts w:hint="eastAsia"/>
        </w:rPr>
        <w:t>支持非国有博物馆从事文化创意产品开发并享受相关扶持政策。支持非国有博物馆申请相关文化产业发展专项资金及税收、投融资服务等优惠政策。</w:t>
      </w:r>
    </w:p>
    <w:p w:rsidR="004759A3" w:rsidRDefault="004759A3" w:rsidP="004759A3">
      <w:pPr>
        <w:ind w:firstLineChars="200" w:firstLine="420"/>
      </w:pPr>
      <w:r>
        <w:rPr>
          <w:rFonts w:hint="eastAsia"/>
        </w:rPr>
        <w:t>这条政策指引下，各地方的支持政策就相差比较大，给钱有多有少，需要达到的条件也各不相同，具体列举两例：一是莱西市政府办公室</w:t>
      </w:r>
      <w:r>
        <w:t>2018</w:t>
      </w:r>
      <w:r>
        <w:t>年</w:t>
      </w:r>
      <w:r>
        <w:t>8</w:t>
      </w:r>
      <w:r>
        <w:t>月份发布了《关于促进非国有博物馆发展的意见》，其中第十三条给予了补助标准：</w:t>
      </w:r>
    </w:p>
    <w:p w:rsidR="004759A3" w:rsidRDefault="004759A3" w:rsidP="004759A3">
      <w:pPr>
        <w:ind w:firstLineChars="200" w:firstLine="420"/>
      </w:pPr>
      <w:r>
        <w:rPr>
          <w:rFonts w:hint="eastAsia"/>
        </w:rPr>
        <w:t>（一）年度免费开放超过</w:t>
      </w:r>
      <w:r>
        <w:t>300</w:t>
      </w:r>
      <w:r>
        <w:t>天，参观人数超过</w:t>
      </w:r>
      <w:r>
        <w:t>2</w:t>
      </w:r>
      <w:r>
        <w:t>万（含</w:t>
      </w:r>
      <w:r>
        <w:t>2</w:t>
      </w:r>
      <w:r>
        <w:t>万）人次，且举办展览活动超过</w:t>
      </w:r>
      <w:r>
        <w:t>8</w:t>
      </w:r>
      <w:r>
        <w:t>次，补助标准不超过</w:t>
      </w:r>
      <w:r>
        <w:t>10</w:t>
      </w:r>
      <w:r>
        <w:t>万元</w:t>
      </w:r>
      <w:r>
        <w:t>/</w:t>
      </w:r>
      <w:r>
        <w:t>年；</w:t>
      </w:r>
    </w:p>
    <w:p w:rsidR="004759A3" w:rsidRDefault="004759A3" w:rsidP="004759A3">
      <w:pPr>
        <w:ind w:firstLineChars="200" w:firstLine="420"/>
      </w:pPr>
      <w:r>
        <w:rPr>
          <w:rFonts w:hint="eastAsia"/>
        </w:rPr>
        <w:t>（二）年度免费开放超过</w:t>
      </w:r>
      <w:r>
        <w:t>280</w:t>
      </w:r>
      <w:r>
        <w:t>天，参观人数超过</w:t>
      </w:r>
      <w:r>
        <w:t>1</w:t>
      </w:r>
      <w:r>
        <w:t>万</w:t>
      </w:r>
      <w:r>
        <w:t>(</w:t>
      </w:r>
      <w:r>
        <w:t>含</w:t>
      </w:r>
      <w:r>
        <w:t>1</w:t>
      </w:r>
      <w:r>
        <w:t>万</w:t>
      </w:r>
      <w:r>
        <w:t>)</w:t>
      </w:r>
      <w:r>
        <w:t>人次不足</w:t>
      </w:r>
      <w:r>
        <w:t>2</w:t>
      </w:r>
      <w:r>
        <w:t>万人次，且举办展览活动超过</w:t>
      </w:r>
      <w:r>
        <w:t>5</w:t>
      </w:r>
      <w:r>
        <w:t>次，补助标准不超过</w:t>
      </w:r>
      <w:r>
        <w:t>8</w:t>
      </w:r>
      <w:r>
        <w:t>万元</w:t>
      </w:r>
      <w:r>
        <w:t>/</w:t>
      </w:r>
      <w:r>
        <w:t>年；</w:t>
      </w:r>
    </w:p>
    <w:p w:rsidR="004759A3" w:rsidRDefault="004759A3" w:rsidP="004759A3">
      <w:pPr>
        <w:ind w:firstLineChars="200" w:firstLine="420"/>
      </w:pPr>
      <w:r>
        <w:rPr>
          <w:rFonts w:hint="eastAsia"/>
        </w:rPr>
        <w:t>（三）年度免费开放超过</w:t>
      </w:r>
      <w:r>
        <w:t>260</w:t>
      </w:r>
      <w:r>
        <w:t>天，参观人数超过</w:t>
      </w:r>
      <w:r>
        <w:t>0.5</w:t>
      </w:r>
      <w:r>
        <w:t>万（含</w:t>
      </w:r>
      <w:r>
        <w:t>0.5</w:t>
      </w:r>
      <w:r>
        <w:t>万）不足</w:t>
      </w:r>
      <w:r>
        <w:t>1</w:t>
      </w:r>
      <w:r>
        <w:t>万人次，且举办展览活动超过</w:t>
      </w:r>
      <w:r>
        <w:t>3</w:t>
      </w:r>
      <w:r>
        <w:t>次，补助标准不超过</w:t>
      </w:r>
      <w:r>
        <w:t>6</w:t>
      </w:r>
      <w:r>
        <w:t>万元</w:t>
      </w:r>
      <w:r>
        <w:t>/</w:t>
      </w:r>
      <w:r>
        <w:t>年。</w:t>
      </w:r>
    </w:p>
    <w:p w:rsidR="004759A3" w:rsidRDefault="004759A3" w:rsidP="004759A3">
      <w:pPr>
        <w:ind w:firstLineChars="200" w:firstLine="420"/>
      </w:pPr>
      <w:r>
        <w:rPr>
          <w:rFonts w:hint="eastAsia"/>
        </w:rPr>
        <w:t>另一例则是深圳市</w:t>
      </w:r>
      <w:r>
        <w:t>2018</w:t>
      </w:r>
      <w:r>
        <w:t>年</w:t>
      </w:r>
      <w:r>
        <w:t>9</w:t>
      </w:r>
      <w:r>
        <w:t>月发布的《深圳市非国有博物馆扶持办法（征求意见稿）》中列出了多项补助措施，下面引用其中三条：</w:t>
      </w:r>
    </w:p>
    <w:p w:rsidR="004759A3" w:rsidRDefault="004759A3" w:rsidP="004759A3">
      <w:pPr>
        <w:ind w:firstLineChars="200" w:firstLine="420"/>
      </w:pPr>
      <w:r>
        <w:rPr>
          <w:rFonts w:hint="eastAsia"/>
        </w:rPr>
        <w:t>第六条【补贴条件】对年度接待免费参观一万人次以上的非国有博物馆给予门票补贴，每家博物馆年度补贴总额不超过一百万元。每年申请上一年度门票补贴。</w:t>
      </w:r>
    </w:p>
    <w:p w:rsidR="004759A3" w:rsidRDefault="004759A3" w:rsidP="004759A3">
      <w:pPr>
        <w:ind w:firstLineChars="200" w:firstLine="420"/>
      </w:pPr>
      <w:r>
        <w:rPr>
          <w:rFonts w:hint="eastAsia"/>
        </w:rPr>
        <w:t>第十一条【补贴条件】对在省级及以上文物行政部门组织的运行评估中，被评为“优秀”的非国有博物馆，给予年度一次性补贴</w:t>
      </w:r>
      <w:r>
        <w:t>30</w:t>
      </w:r>
      <w:r>
        <w:t>万元。</w:t>
      </w:r>
    </w:p>
    <w:p w:rsidR="004759A3" w:rsidRDefault="004759A3" w:rsidP="004759A3">
      <w:pPr>
        <w:ind w:firstLineChars="200" w:firstLine="420"/>
      </w:pPr>
      <w:r>
        <w:rPr>
          <w:rFonts w:hint="eastAsia"/>
        </w:rPr>
        <w:t>第十二条【补贴条件】对被评定为国家三级博物馆的，给予一次性补贴</w:t>
      </w:r>
      <w:r>
        <w:t>100</w:t>
      </w:r>
      <w:r>
        <w:t>万元。对被评定为国家二级博物馆的，给予一次性补贴</w:t>
      </w:r>
      <w:r>
        <w:t>200</w:t>
      </w:r>
      <w:r>
        <w:t>万元。对被评定为国家一级博物馆，给予一次性补贴</w:t>
      </w:r>
      <w:r>
        <w:t>500</w:t>
      </w:r>
      <w:r>
        <w:t>万元。每年申请上一年度门票补贴。</w:t>
      </w:r>
    </w:p>
    <w:p w:rsidR="004759A3" w:rsidRDefault="004759A3" w:rsidP="004759A3">
      <w:pPr>
        <w:ind w:firstLineChars="200" w:firstLine="420"/>
      </w:pPr>
      <w:r>
        <w:rPr>
          <w:rFonts w:hint="eastAsia"/>
        </w:rPr>
        <w:t>所以，关于“给钱”有两个普遍的特点：一是事后补，即建成或免费开放后达到一定条件即可申请；二是，补助针对门票、展览和定级三个方面。</w:t>
      </w:r>
    </w:p>
    <w:p w:rsidR="004759A3" w:rsidRDefault="004759A3" w:rsidP="004759A3">
      <w:pPr>
        <w:ind w:firstLineChars="200" w:firstLine="420"/>
      </w:pPr>
      <w:r>
        <w:rPr>
          <w:rFonts w:hint="eastAsia"/>
        </w:rPr>
        <w:t>三、给地</w:t>
      </w:r>
    </w:p>
    <w:p w:rsidR="004759A3" w:rsidRDefault="004759A3" w:rsidP="004759A3">
      <w:pPr>
        <w:ind w:firstLineChars="200" w:firstLine="420"/>
      </w:pPr>
      <w:r>
        <w:rPr>
          <w:rFonts w:hint="eastAsia"/>
        </w:rPr>
        <w:t>在《关于进一步推动非国有博物馆发展的意见》中第十六条中，有提到：</w:t>
      </w:r>
    </w:p>
    <w:p w:rsidR="004759A3" w:rsidRDefault="004759A3" w:rsidP="004759A3">
      <w:pPr>
        <w:ind w:firstLineChars="200" w:firstLine="420"/>
      </w:pPr>
      <w:r>
        <w:rPr>
          <w:rFonts w:hint="eastAsia"/>
        </w:rPr>
        <w:t>明确非国有博物馆比照国有博物馆享受公益性事业单位土地、税收、规费等方面的优惠待遇，用电、用水、用气、供暖价格执行当地居民标准，帮助非国有博物馆降低运营成本。</w:t>
      </w:r>
    </w:p>
    <w:p w:rsidR="004759A3" w:rsidRDefault="004759A3" w:rsidP="004759A3">
      <w:pPr>
        <w:ind w:firstLineChars="200" w:firstLine="420"/>
      </w:pPr>
      <w:r>
        <w:rPr>
          <w:rFonts w:hint="eastAsia"/>
        </w:rPr>
        <w:t>省一级的政策，如</w:t>
      </w:r>
      <w:r>
        <w:t>2015</w:t>
      </w:r>
      <w:r>
        <w:t>年《山东省人民政府办公厅关于促进非国有博物馆发展的意见》中，关于土地方面的政策有：</w:t>
      </w:r>
    </w:p>
    <w:p w:rsidR="004759A3" w:rsidRDefault="004759A3" w:rsidP="004759A3">
      <w:pPr>
        <w:ind w:firstLineChars="200" w:firstLine="420"/>
      </w:pPr>
      <w:r>
        <w:rPr>
          <w:rFonts w:hint="eastAsia"/>
        </w:rPr>
        <w:t>对符合国家《划拨用地目录》规定的非国有博物馆的建设用地，经县级以上政府批准，可以通过划拨方式供地。</w:t>
      </w:r>
    </w:p>
    <w:p w:rsidR="004759A3" w:rsidRDefault="004759A3" w:rsidP="004759A3">
      <w:pPr>
        <w:ind w:firstLineChars="200" w:firstLine="420"/>
      </w:pPr>
      <w:r>
        <w:rPr>
          <w:rFonts w:hint="eastAsia"/>
        </w:rPr>
        <w:t>对已有建筑物确需改建为非国有博物馆，其用地符合土地利用规划和城市规划的，按照国家和省有关规定，经依法批准后可以变更土地用途。</w:t>
      </w:r>
    </w:p>
    <w:p w:rsidR="004759A3" w:rsidRDefault="004759A3" w:rsidP="004759A3">
      <w:pPr>
        <w:ind w:firstLineChars="200" w:firstLine="420"/>
      </w:pPr>
      <w:r>
        <w:rPr>
          <w:rFonts w:hint="eastAsia"/>
        </w:rPr>
        <w:t>鼓励各地采取公建民营、民办公助、政府购买服务、免息贴息贷款等多种方式，引导和支持社会力量参与非国有博物馆建设。</w:t>
      </w:r>
    </w:p>
    <w:p w:rsidR="004759A3" w:rsidRDefault="004759A3" w:rsidP="004759A3">
      <w:pPr>
        <w:ind w:firstLineChars="200" w:firstLine="420"/>
      </w:pPr>
      <w:r>
        <w:rPr>
          <w:rFonts w:hint="eastAsia"/>
        </w:rPr>
        <w:t>市一级的政策，如嘉峪关市</w:t>
      </w:r>
      <w:r>
        <w:t>2018</w:t>
      </w:r>
      <w:r>
        <w:t>年发布的《关于鼓励和发展非国有博物馆的实施意见》中指出：</w:t>
      </w:r>
    </w:p>
    <w:p w:rsidR="004759A3" w:rsidRDefault="004759A3" w:rsidP="004759A3">
      <w:pPr>
        <w:ind w:firstLineChars="200" w:firstLine="420"/>
      </w:pPr>
      <w:r>
        <w:rPr>
          <w:rFonts w:hint="eastAsia"/>
        </w:rPr>
        <w:t>对符合国家划拨用地目录规定的非营利性非国有博物馆建设用地，经市政府批准可以划拨方式供地。以划拨方式供地的非国有博物馆，必须严格按照博物馆建设用地规定进行建设，严禁改变土地用途，严禁将划拨土地用做抵押。发改、规划、国土等部门应积极为非国有博物馆的发展提供建馆用地或馆舍。非国有博物馆因故终止的，其用地依法收回。</w:t>
      </w:r>
    </w:p>
    <w:p w:rsidR="004759A3" w:rsidRDefault="004759A3" w:rsidP="004759A3">
      <w:pPr>
        <w:ind w:firstLineChars="200" w:firstLine="420"/>
      </w:pPr>
      <w:r>
        <w:rPr>
          <w:rFonts w:hint="eastAsia"/>
        </w:rPr>
        <w:t>所以，关于“给地”方面的政策，一般都是采取的划拨方式供地，并且有些地方政府，还针对新建、改建、扩建民办博物馆时，给予一定补助，比如苏州市，达到建筑面积</w:t>
      </w:r>
      <w:r>
        <w:t>700</w:t>
      </w:r>
      <w:r>
        <w:t>平方米以上的，经评审认定，可按</w:t>
      </w:r>
      <w:r>
        <w:t>700~900/</w:t>
      </w:r>
      <w:r>
        <w:t>平方米的标准给予补助，最高不超过</w:t>
      </w:r>
      <w:r>
        <w:t>200</w:t>
      </w:r>
      <w:r>
        <w:t>万元。</w:t>
      </w:r>
    </w:p>
    <w:p w:rsidR="004759A3" w:rsidRDefault="004759A3" w:rsidP="004759A3">
      <w:pPr>
        <w:ind w:firstLineChars="200" w:firstLine="420"/>
      </w:pPr>
      <w:r>
        <w:rPr>
          <w:rFonts w:hint="eastAsia"/>
        </w:rPr>
        <w:t>四、给政策</w:t>
      </w:r>
    </w:p>
    <w:p w:rsidR="004759A3" w:rsidRDefault="004759A3" w:rsidP="004759A3">
      <w:pPr>
        <w:ind w:firstLineChars="200" w:firstLine="420"/>
      </w:pPr>
      <w:r>
        <w:rPr>
          <w:rFonts w:hint="eastAsia"/>
        </w:rPr>
        <w:t>在《关于进一步推动非国有博物馆发展的意见》中，给予政策指导比较多，列举几条：</w:t>
      </w:r>
    </w:p>
    <w:p w:rsidR="004759A3" w:rsidRDefault="004759A3" w:rsidP="004759A3">
      <w:pPr>
        <w:ind w:firstLineChars="200" w:firstLine="420"/>
      </w:pPr>
      <w:r>
        <w:rPr>
          <w:rFonts w:hint="eastAsia"/>
        </w:rPr>
        <w:t>完善差别化支持体系。国家将非国有博物馆纳入博物馆质量评价体系，并积极支持符合条件的非国有博物馆纳入财政支持的博物馆免费开放经费补助范畴</w:t>
      </w:r>
    </w:p>
    <w:p w:rsidR="004759A3" w:rsidRDefault="004759A3" w:rsidP="004759A3">
      <w:pPr>
        <w:ind w:firstLineChars="200" w:firstLine="420"/>
      </w:pPr>
      <w:r>
        <w:rPr>
          <w:rFonts w:hint="eastAsia"/>
        </w:rPr>
        <w:t>对于评定为国家一、二、三级，尤其是运行评估结果为优秀的非国有博物馆，应给予重点支持。</w:t>
      </w:r>
    </w:p>
    <w:p w:rsidR="004759A3" w:rsidRDefault="004759A3" w:rsidP="004759A3">
      <w:pPr>
        <w:ind w:firstLineChars="200" w:firstLine="420"/>
      </w:pPr>
      <w:r>
        <w:rPr>
          <w:rFonts w:hint="eastAsia"/>
        </w:rPr>
        <w:t>坚持国有博物馆和非国有博物馆一视同仁，不得歧视或排斥符合条件的非国有博物馆承接政府购买公共文化服务事项。</w:t>
      </w:r>
    </w:p>
    <w:p w:rsidR="004759A3" w:rsidRDefault="004759A3" w:rsidP="004759A3">
      <w:pPr>
        <w:ind w:firstLineChars="200" w:firstLine="420"/>
      </w:pPr>
      <w:r>
        <w:rPr>
          <w:rFonts w:hint="eastAsia"/>
        </w:rPr>
        <w:t>鼓励有条件的地方在县级新建博物馆中探索多元主体合作办馆模式，在不改变国有藏品的所有权属性及馆舍土地使用性质的前提下，允许符合条件的社会力量依法参与博物馆基础设施建设与运营管理、提供专业化服务。</w:t>
      </w:r>
    </w:p>
    <w:p w:rsidR="004759A3" w:rsidRDefault="004759A3" w:rsidP="004759A3">
      <w:pPr>
        <w:ind w:firstLineChars="200" w:firstLine="420"/>
      </w:pPr>
      <w:r>
        <w:rPr>
          <w:rFonts w:hint="eastAsia"/>
        </w:rPr>
        <w:t>支持非国有博物馆从事文化创意产品开发并享受相关扶持政策。支持非国有博物馆申请相关文化产业发展专项资金及税收、投融资服务等优惠政策。</w:t>
      </w:r>
    </w:p>
    <w:p w:rsidR="004759A3" w:rsidRDefault="004759A3" w:rsidP="004759A3">
      <w:pPr>
        <w:ind w:firstLineChars="200" w:firstLine="420"/>
      </w:pPr>
      <w:r>
        <w:rPr>
          <w:rFonts w:hint="eastAsia"/>
        </w:rPr>
        <w:t>在各地方上，给予的优惠政策就更具体一些，落实到了水、电、气费价格上了，比如重庆市的</w:t>
      </w:r>
      <w:r>
        <w:t>2018</w:t>
      </w:r>
      <w:r>
        <w:t>年</w:t>
      </w:r>
      <w:r>
        <w:t>6</w:t>
      </w:r>
      <w:r>
        <w:t>月下发的《关于促进非国有博物馆发展的意见》中提到：</w:t>
      </w:r>
    </w:p>
    <w:p w:rsidR="004759A3" w:rsidRDefault="004759A3" w:rsidP="004759A3">
      <w:pPr>
        <w:ind w:firstLineChars="200" w:firstLine="420"/>
      </w:pPr>
      <w:r>
        <w:rPr>
          <w:rFonts w:hint="eastAsia"/>
        </w:rPr>
        <w:t>公益性非国有博物馆用水、用电、用气经申请执行当地居民生活用水、电、气费价格标准。文化、教育、旅游部门应将参观非国有博物馆纳入“博物馆之旅”和“研学旅行”精品线路。社会服务功能发挥良好、成绩突出的非国有博物馆，经申请批准可命名为爱国主义教育基地和青少年教育基地。</w:t>
      </w:r>
    </w:p>
    <w:p w:rsidR="004759A3" w:rsidRDefault="004759A3" w:rsidP="004759A3">
      <w:pPr>
        <w:ind w:firstLineChars="200" w:firstLine="420"/>
      </w:pPr>
      <w:r>
        <w:rPr>
          <w:rFonts w:hint="eastAsia"/>
        </w:rPr>
        <w:t>总之在政策支持上，各地方上的具体政策都是依据国家文物局的指导意见，再结合地方实际情况制定，具体的扶持力度都比较大。</w:t>
      </w:r>
    </w:p>
    <w:p w:rsidR="004759A3" w:rsidRDefault="004759A3" w:rsidP="004759A3">
      <w:pPr>
        <w:ind w:firstLineChars="200" w:firstLine="420"/>
      </w:pPr>
      <w:r>
        <w:rPr>
          <w:rFonts w:hint="eastAsia"/>
        </w:rPr>
        <w:t>无论从财政部每年下达到各地方博物馆纪念馆的巨额补助，还是各地方政府对民办博物馆的大力支持，都是围绕着“给人”、“给地”、“给钱”</w:t>
      </w:r>
      <w:r>
        <w:t xml:space="preserve"> “</w:t>
      </w:r>
      <w:r>
        <w:t>给政策</w:t>
      </w:r>
      <w:r>
        <w:t>”</w:t>
      </w:r>
      <w:r>
        <w:t>四大方面，力促博物馆行业与世界接轨。尤其是在</w:t>
      </w:r>
      <w:r>
        <w:t>“</w:t>
      </w:r>
      <w:r>
        <w:t>拓宽办馆筹资渠道</w:t>
      </w:r>
      <w:r>
        <w:t>”</w:t>
      </w:r>
      <w:r>
        <w:t>上，允许或鼓励接受捐赠、公开募捐、设立基金会等多渠道筹措发展经费，这些国外博物馆有着丰富的经验值得借鉴，我们上一期分享的博物馆会员系统就是重要的捐赠来源，下一期我们将继续围绕博物馆会员系统来谈一谈会员营销。</w:t>
      </w:r>
    </w:p>
    <w:p w:rsidR="004759A3" w:rsidRDefault="004759A3" w:rsidP="009E7E38">
      <w:pPr>
        <w:jc w:val="right"/>
      </w:pPr>
      <w:r>
        <w:rPr>
          <w:rFonts w:hint="eastAsia"/>
        </w:rPr>
        <w:t>博物馆网</w:t>
      </w:r>
      <w:r>
        <w:rPr>
          <w:rFonts w:hint="eastAsia"/>
        </w:rPr>
        <w:t>2021-12-1</w:t>
      </w:r>
    </w:p>
    <w:p w:rsidR="004759A3" w:rsidRDefault="004759A3" w:rsidP="00D138BD">
      <w:pPr>
        <w:sectPr w:rsidR="004759A3" w:rsidSect="00D138BD">
          <w:type w:val="continuous"/>
          <w:pgSz w:w="11906" w:h="16838"/>
          <w:pgMar w:top="1644" w:right="1236" w:bottom="1418" w:left="1814" w:header="851" w:footer="907" w:gutter="0"/>
          <w:pgNumType w:start="1"/>
          <w:cols w:space="720"/>
          <w:docGrid w:type="lines" w:linePitch="341" w:charSpace="2373"/>
        </w:sectPr>
      </w:pPr>
    </w:p>
    <w:p w:rsidR="00EA1A9D" w:rsidRDefault="00EA1A9D"/>
    <w:sectPr w:rsidR="00EA1A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59A3"/>
    <w:rsid w:val="004759A3"/>
    <w:rsid w:val="00EA1A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759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759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479</Words>
  <Characters>2735</Characters>
  <Application>Microsoft Office Word</Application>
  <DocSecurity>0</DocSecurity>
  <Lines>22</Lines>
  <Paragraphs>6</Paragraphs>
  <ScaleCrop>false</ScaleCrop>
  <Company>Microsoft</Company>
  <LinksUpToDate>false</LinksUpToDate>
  <CharactersWithSpaces>3208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2022-06-17T01:42:00Z</dcterms:created>
</cp:coreProperties>
</file>