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C7" w:rsidRDefault="001B1EC7" w:rsidP="00C954FA">
      <w:pPr>
        <w:pStyle w:val="1"/>
        <w:rPr>
          <w:rFonts w:hint="eastAsia"/>
        </w:rPr>
      </w:pPr>
      <w:bookmarkStart w:id="0" w:name="_Toc107990234"/>
      <w:r w:rsidRPr="00C954FA">
        <w:rPr>
          <w:rFonts w:hint="eastAsia"/>
        </w:rPr>
        <w:t>一座值得一看的县级博物馆</w:t>
      </w:r>
      <w:bookmarkEnd w:id="0"/>
    </w:p>
    <w:p w:rsidR="001B1EC7" w:rsidRDefault="001B1EC7" w:rsidP="001B1EC7">
      <w:pPr>
        <w:ind w:firstLineChars="200" w:firstLine="420"/>
      </w:pPr>
      <w:r>
        <w:t>彭阳县建成博物馆了？这可是个不小的新闻！因为宁夏目前建成的县级博物馆还很少，更何况彭阳县地处南部贫困山区，目前还是脱贫攻坚的重点县，而它建县的历史只有</w:t>
      </w:r>
      <w:r>
        <w:t>30</w:t>
      </w:r>
      <w:r>
        <w:t>多年。</w:t>
      </w:r>
      <w:r>
        <w:t>2017</w:t>
      </w:r>
      <w:r>
        <w:t>年</w:t>
      </w:r>
      <w:r>
        <w:t>12</w:t>
      </w:r>
      <w:r>
        <w:t>月</w:t>
      </w:r>
      <w:r>
        <w:t>28</w:t>
      </w:r>
      <w:r>
        <w:t>日正式开馆的当天，笔者就远途奔波、兴致勃勃地前去参观，颇有一点</w:t>
      </w:r>
      <w:r>
        <w:t>“</w:t>
      </w:r>
      <w:r>
        <w:t>先睹为快</w:t>
      </w:r>
      <w:r>
        <w:t>”</w:t>
      </w:r>
      <w:r>
        <w:t>的想法。</w:t>
      </w:r>
    </w:p>
    <w:p w:rsidR="001B1EC7" w:rsidRDefault="001B1EC7" w:rsidP="001B1EC7">
      <w:pPr>
        <w:ind w:firstLineChars="200" w:firstLine="420"/>
      </w:pPr>
      <w:r>
        <w:t>果然，彭阳博物馆没有让笔者失望。笔者在</w:t>
      </w:r>
      <w:r>
        <w:t>“</w:t>
      </w:r>
      <w:r>
        <w:t>贪婪</w:t>
      </w:r>
      <w:r>
        <w:t>”</w:t>
      </w:r>
      <w:r>
        <w:t>地浏览了馆内所有展品之后，对彭阳博物馆刮目相看。笔者听到有人兴奋地对馆长杨宁国表示，这个博物馆，是应该高看一眼的。</w:t>
      </w:r>
    </w:p>
    <w:p w:rsidR="001B1EC7" w:rsidRDefault="001B1EC7" w:rsidP="001B1EC7">
      <w:pPr>
        <w:ind w:firstLineChars="200" w:firstLine="420"/>
      </w:pPr>
      <w:r>
        <w:t>建筑面积达</w:t>
      </w:r>
      <w:r>
        <w:t>11200</w:t>
      </w:r>
      <w:r>
        <w:t>平方米的彭阳博物馆，是一座集文物收藏、展览、研究为一体的综合性博物馆，目前开设了</w:t>
      </w:r>
      <w:r>
        <w:t>6</w:t>
      </w:r>
      <w:r>
        <w:t>个展厅，展出的文物有</w:t>
      </w:r>
      <w:r>
        <w:t>2000</w:t>
      </w:r>
      <w:r>
        <w:t>多件，藏品有</w:t>
      </w:r>
      <w:r>
        <w:t>7000</w:t>
      </w:r>
      <w:r>
        <w:t>余件。其中，属于国家一级文物的，就有</w:t>
      </w:r>
      <w:r>
        <w:t>12</w:t>
      </w:r>
      <w:r>
        <w:t>件，二、三级文物则多达</w:t>
      </w:r>
      <w:r>
        <w:t>560</w:t>
      </w:r>
      <w:r>
        <w:t>件。</w:t>
      </w:r>
    </w:p>
    <w:p w:rsidR="001B1EC7" w:rsidRDefault="001B1EC7" w:rsidP="001B1EC7">
      <w:pPr>
        <w:ind w:firstLineChars="200" w:firstLine="420"/>
      </w:pPr>
      <w:r>
        <w:t>杨宁国自豪地对记者说，无论是建筑规模，还是馆藏文物，在宁夏都是数得着的。除了宁夏博物馆、固原博物馆两家省级博物馆之外，第三个就要数彭阳博物馆。在固原市，除了固原博物馆，它可以排第二，而在宁夏县级博物馆中，它就可以当之无愧地排第一。这也充分反映出当地政府对文化工作的支持和对文化传承的重视。</w:t>
      </w:r>
    </w:p>
    <w:p w:rsidR="001B1EC7" w:rsidRDefault="001B1EC7" w:rsidP="001B1EC7">
      <w:pPr>
        <w:ind w:firstLineChars="200" w:firstLine="420"/>
      </w:pPr>
      <w:r>
        <w:t>兴建如此规模的博物馆，是有充分的理由和依据的，是与当地极为丰富、极为珍贵的历史资源和出土文物相匹配的。</w:t>
      </w:r>
    </w:p>
    <w:p w:rsidR="001B1EC7" w:rsidRDefault="001B1EC7" w:rsidP="001B1EC7">
      <w:pPr>
        <w:ind w:firstLineChars="200" w:firstLine="420"/>
      </w:pPr>
      <w:r>
        <w:t>在彭阳，有一部基本完整的通史。</w:t>
      </w:r>
    </w:p>
    <w:p w:rsidR="001B1EC7" w:rsidRDefault="001B1EC7" w:rsidP="001B1EC7">
      <w:pPr>
        <w:ind w:firstLineChars="200" w:firstLine="420"/>
      </w:pPr>
      <w:r>
        <w:t>笔者了解到，彭阳县不仅发现了距今数千万年前的古脊椎动物化石，而且发现了距今</w:t>
      </w:r>
      <w:r>
        <w:t>3</w:t>
      </w:r>
      <w:r>
        <w:t>万年前的旧石器时代石器。至于新石器时代遗址那就更多了，仅已经发现的就有四五十处之多，且都发现了那一时期的文物。在彭阳县发现的距今几千年人类居住的窑洞式房屋，依然保存了白灰墙裙，坚硬、光洁、平整，真实地反映了当时人类的生存状态。最近在彭阳县姚河塬发现的西周时期的诸侯王级的墓葬群及大量出土文物，更是颠覆了</w:t>
      </w:r>
      <w:r>
        <w:t>“</w:t>
      </w:r>
      <w:r>
        <w:t>周文化未过陇山</w:t>
      </w:r>
      <w:r>
        <w:t>”</w:t>
      </w:r>
      <w:r>
        <w:t>的结论，证实早在西周早期，周人就已经翻越了六盘山。而到了春秋战国时期，秦惠文王消灭了长期驻扎在彭阳一带的义渠</w:t>
      </w:r>
      <w:r>
        <w:rPr>
          <w:rFonts w:hint="eastAsia"/>
        </w:rPr>
        <w:t>，彭阳及周边地区更是正式纳入中原的版图。至今，战国时期修筑的秦长城，还横卧在彭阳的大地上。彭阳还是历史名人荟萃之地，有资料显示，秦始皇、汉武帝、唐太宗、成吉思汗、忽必烈等都曾到过彭阳一带，东汉史学家班彪所作的《北征赋》，也记述了他亲临彭阳的经历和感慨，赋中也点出了“彭阳”这一地名。三国西晋时期著名医学家、史学家，有针灸鼻祖之誉的皇甫谧，就出生在彭阳县。唐宋元明清时期，彭阳县的经济、文化都得到了发展。汉代城郭、北魏造像、北宋石窟、明清驿道，都在这里留下遗迹，也丰富了彭阳的文化内涵。到了当代，彭阳县又孕育了比较丰富的红色文化。中国工农红军万里长征曾经过这里，毛泽东曾夜宿彭阳县古城镇下岔沟、乔家渠的农家，并在当晚记下并修改了在六盘山上吟咏的《长征谣》（即《清平乐·六盘山》的初稿），尤其值得珍视的是，当地至今还保存着新中国成立之前的一些革命遗迹。</w:t>
      </w:r>
    </w:p>
    <w:p w:rsidR="001B1EC7" w:rsidRDefault="001B1EC7" w:rsidP="001B1EC7">
      <w:pPr>
        <w:ind w:firstLineChars="200" w:firstLine="420"/>
      </w:pPr>
      <w:r>
        <w:t>彭阳博物馆现在开设了</w:t>
      </w:r>
      <w:r>
        <w:t>“</w:t>
      </w:r>
      <w:r>
        <w:t>茹水遗珍</w:t>
      </w:r>
      <w:r>
        <w:t>”“</w:t>
      </w:r>
      <w:r>
        <w:t>红色记忆</w:t>
      </w:r>
      <w:r>
        <w:t>”“</w:t>
      </w:r>
      <w:r>
        <w:t>今我彭阳</w:t>
      </w:r>
      <w:r>
        <w:t>”</w:t>
      </w:r>
      <w:r>
        <w:t>等</w:t>
      </w:r>
      <w:r>
        <w:t>6</w:t>
      </w:r>
      <w:r>
        <w:t>个展厅。其中，</w:t>
      </w:r>
      <w:r>
        <w:t>“</w:t>
      </w:r>
      <w:r>
        <w:t>茹水遗珍</w:t>
      </w:r>
      <w:r>
        <w:t>”</w:t>
      </w:r>
      <w:r>
        <w:t>分为史前、先秦、秦汉、北朝隋唐、宋金元、明清</w:t>
      </w:r>
      <w:r>
        <w:t>6</w:t>
      </w:r>
      <w:r>
        <w:t>个单元。笔者看到，这里有远古时代的古生物化石，有新石器时代的玉琮、石器、彩陶罐，有春秋战国时期的铜短剑，有战国时期刻有铭文的铜戈，有夯筑长城的木夯，有汉代的三足两耳圆鼎，有与彭阳建县历史有关的汉代朝那（读作</w:t>
      </w:r>
      <w:r>
        <w:t>zhū nuó</w:t>
      </w:r>
      <w:r>
        <w:t>）鼎，有西汉时期精美的人驼纹牌饰，有北魏时期的一佛二菩萨石造像，有唐代双鸾瑞兽花鸟铜镜，有北宋的刻花梅瓶，有在当地出土、可作为中西交流物证的波斯银币</w:t>
      </w:r>
      <w:r>
        <w:t>……</w:t>
      </w:r>
      <w:r>
        <w:rPr>
          <w:rFonts w:hint="eastAsia"/>
        </w:rPr>
        <w:t>其中的石器、玉器、铜器都有相当的存量。</w:t>
      </w:r>
    </w:p>
    <w:p w:rsidR="001B1EC7" w:rsidRDefault="001B1EC7" w:rsidP="001B1EC7">
      <w:pPr>
        <w:ind w:firstLineChars="200" w:firstLine="420"/>
      </w:pPr>
      <w:r>
        <w:t>这里还陈列着距今数千年的葡萄种子。那是专业人员在彭阳县打石沟新石器时代遗址的发现。那次，共发现了</w:t>
      </w:r>
      <w:r>
        <w:t>25</w:t>
      </w:r>
      <w:r>
        <w:t>种已经炭化的植物种子，其中就有葡萄，这可以说明，早在几千年前，彭阳一带就已经栽植葡萄了。据文献记载，葡萄引进到我国古代中原地区有两种说法，一种说法是汉代贰师将军李广利在伐大宛时带回来的，一种说法是张骞出使西域后带回来的，有人据此断定，引进葡萄的时间不会早于公元前</w:t>
      </w:r>
      <w:r>
        <w:t>119</w:t>
      </w:r>
      <w:r>
        <w:t>年，而彭阳县出土的葡萄种子，可能要为这些说法打上一个问号了。</w:t>
      </w:r>
    </w:p>
    <w:p w:rsidR="001B1EC7" w:rsidRDefault="001B1EC7" w:rsidP="001B1EC7">
      <w:pPr>
        <w:ind w:firstLineChars="200" w:firstLine="420"/>
      </w:pPr>
      <w:r>
        <w:t>博物馆的许多展品，都令人眼前一亮，驻足细品。</w:t>
      </w:r>
    </w:p>
    <w:p w:rsidR="001B1EC7" w:rsidRDefault="001B1EC7" w:rsidP="001B1EC7">
      <w:pPr>
        <w:ind w:firstLineChars="200" w:firstLine="420"/>
      </w:pPr>
      <w:r>
        <w:t>1999</w:t>
      </w:r>
      <w:r>
        <w:t>年，笔者到彭阳县采访，抽空看了当时还放在库房的文物，便为他们珍藏的许多珍品</w:t>
      </w:r>
      <w:r>
        <w:t>“</w:t>
      </w:r>
      <w:r>
        <w:t>惊艳</w:t>
      </w:r>
      <w:r>
        <w:t>”</w:t>
      </w:r>
      <w:r>
        <w:t>了一回，也以《偏远穷县藏奇珍</w:t>
      </w:r>
      <w:r>
        <w:t>——</w:t>
      </w:r>
      <w:r>
        <w:t>宁夏彭阳县出土文物参观记》为题做了报道，并就他们建一座博物馆的愿望在报上公开发出了呼吁。没想到，此后，他们的重要考古发现一个接着一个，出土文物也从</w:t>
      </w:r>
      <w:r>
        <w:t>2000</w:t>
      </w:r>
      <w:r>
        <w:t>多件增加到</w:t>
      </w:r>
      <w:r>
        <w:t>7000</w:t>
      </w:r>
      <w:r>
        <w:t>多件，而有档次、有品位、有内涵的博物馆也真的建成并向公众开放了。</w:t>
      </w:r>
    </w:p>
    <w:p w:rsidR="001B1EC7" w:rsidRDefault="001B1EC7" w:rsidP="001B1EC7">
      <w:pPr>
        <w:ind w:firstLineChars="200" w:firstLine="420"/>
        <w:rPr>
          <w:rFonts w:hint="eastAsia"/>
        </w:rPr>
      </w:pPr>
      <w:r>
        <w:t>这确实是一件可喜可贺的事，也是颇有</w:t>
      </w:r>
      <w:r>
        <w:t>“</w:t>
      </w:r>
      <w:r>
        <w:t>新闻价值</w:t>
      </w:r>
      <w:r>
        <w:t>”</w:t>
      </w:r>
      <w:r>
        <w:t>的事。</w:t>
      </w:r>
    </w:p>
    <w:p w:rsidR="001B1EC7" w:rsidRDefault="001B1EC7" w:rsidP="001B1EC7">
      <w:pPr>
        <w:ind w:firstLineChars="200" w:firstLine="420"/>
        <w:jc w:val="right"/>
        <w:rPr>
          <w:rFonts w:hint="eastAsia"/>
        </w:rPr>
      </w:pPr>
      <w:r w:rsidRPr="00420922">
        <w:rPr>
          <w:rFonts w:hint="eastAsia"/>
        </w:rPr>
        <w:t>光明日报</w:t>
      </w:r>
      <w:r>
        <w:rPr>
          <w:rFonts w:hint="eastAsia"/>
        </w:rPr>
        <w:t>2018-1-9</w:t>
      </w:r>
    </w:p>
    <w:p w:rsidR="001B1EC7" w:rsidRDefault="001B1EC7" w:rsidP="003734ED">
      <w:pPr>
        <w:sectPr w:rsidR="001B1EC7">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470E8D" w:rsidRDefault="00470E8D"/>
    <w:sectPr w:rsidR="00470E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9F" w:rsidRDefault="00470E8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9F" w:rsidRDefault="00470E8D">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w:instrText>
    </w:r>
    <w:r>
      <w:instrText xml:space="preserve">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9F" w:rsidRDefault="00470E8D">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9F" w:rsidRDefault="00470E8D">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1EC7"/>
    <w:rsid w:val="001B1EC7"/>
    <w:rsid w:val="00470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B1E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B1EC7"/>
    <w:rPr>
      <w:rFonts w:ascii="黑体" w:eastAsia="黑体" w:hAnsi="宋体" w:cs="Times New Roman"/>
      <w:b/>
      <w:kern w:val="36"/>
      <w:sz w:val="32"/>
      <w:szCs w:val="32"/>
    </w:rPr>
  </w:style>
  <w:style w:type="paragraph" w:styleId="a3">
    <w:name w:val="header"/>
    <w:basedOn w:val="a"/>
    <w:link w:val="Char"/>
    <w:rsid w:val="001B1EC7"/>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1B1EC7"/>
    <w:rPr>
      <w:rFonts w:ascii="宋体" w:eastAsia="宋体" w:hAnsi="宋体" w:cs="Times New Roman"/>
      <w:b/>
      <w:bCs/>
      <w:i/>
      <w:kern w:val="36"/>
      <w:sz w:val="24"/>
      <w:szCs w:val="18"/>
    </w:rPr>
  </w:style>
  <w:style w:type="paragraph" w:styleId="a4">
    <w:name w:val="footer"/>
    <w:basedOn w:val="a"/>
    <w:link w:val="Char0"/>
    <w:rsid w:val="001B1EC7"/>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1B1EC7"/>
    <w:rPr>
      <w:rFonts w:ascii="宋体" w:eastAsia="宋体" w:hAnsi="宋体" w:cs="Times New Roman"/>
      <w:b/>
      <w:bCs/>
      <w:i/>
      <w:kern w:val="36"/>
      <w:sz w:val="24"/>
      <w:szCs w:val="18"/>
    </w:rPr>
  </w:style>
  <w:style w:type="paragraph" w:customStyle="1" w:styleId="Char2CharCharChar">
    <w:name w:val="Char2 Char Char Char"/>
    <w:basedOn w:val="a"/>
    <w:autoRedefine/>
    <w:rsid w:val="001B1EC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2022-07-06T00:57:00Z</dcterms:created>
</cp:coreProperties>
</file>