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AB" w:rsidRDefault="003607AB" w:rsidP="00CE326D">
      <w:pPr>
        <w:pStyle w:val="1"/>
        <w:rPr>
          <w:rFonts w:hint="eastAsia"/>
        </w:rPr>
      </w:pPr>
      <w:r w:rsidRPr="00CE326D">
        <w:rPr>
          <w:rFonts w:hint="eastAsia"/>
        </w:rPr>
        <w:t>成都“谋城”路径：从“塔尖”向世界城市冲刺</w:t>
      </w:r>
    </w:p>
    <w:p w:rsidR="003607AB" w:rsidRDefault="003607AB" w:rsidP="003607AB">
      <w:pPr>
        <w:ind w:firstLineChars="200" w:firstLine="420"/>
      </w:pPr>
      <w:r>
        <w:rPr>
          <w:rFonts w:hint="eastAsia"/>
        </w:rPr>
        <w:t>城区常住人口超过千万，经济总量超过万亿元。过去五年，成都这座超大城市实现两项数据叠加，完成城市规模“量”的扩张、城市能级“质”的提升。</w:t>
      </w:r>
    </w:p>
    <w:p w:rsidR="003607AB" w:rsidRDefault="003607AB" w:rsidP="003607AB">
      <w:pPr>
        <w:ind w:firstLineChars="200" w:firstLine="420"/>
      </w:pPr>
      <w:r>
        <w:t>2020</w:t>
      </w:r>
      <w:r>
        <w:t>年</w:t>
      </w:r>
      <w:r>
        <w:t>1</w:t>
      </w:r>
      <w:r>
        <w:t>月，成渝地区双城经济圈建设上升为国家战略。成都被确定为成渝地区双城经济圈的双核之一，这是继获得国家中心城市定位后再次被赋予国家战略使命，有利于全面增强经济人口承载能力，整体抬升成都在全国战略全局中位势能级。</w:t>
      </w:r>
    </w:p>
    <w:p w:rsidR="003607AB" w:rsidRDefault="003607AB" w:rsidP="003607AB">
      <w:pPr>
        <w:ind w:firstLineChars="200" w:firstLine="420"/>
      </w:pPr>
      <w:r>
        <w:rPr>
          <w:rFonts w:hint="eastAsia"/>
        </w:rPr>
        <w:t>无论是超大城市向特大城市的向上而生，还是城市群发展中极核作用的崛起，成都都在“速度”与“质感”中寻找平衡。</w:t>
      </w:r>
    </w:p>
    <w:p w:rsidR="003607AB" w:rsidRDefault="003607AB" w:rsidP="003607AB">
      <w:pPr>
        <w:ind w:firstLineChars="200" w:firstLine="420"/>
      </w:pPr>
    </w:p>
    <w:p w:rsidR="003607AB" w:rsidRDefault="003607AB" w:rsidP="003607AB">
      <w:pPr>
        <w:ind w:firstLineChars="200" w:firstLine="420"/>
      </w:pPr>
      <w:r>
        <w:rPr>
          <w:rFonts w:hint="eastAsia"/>
        </w:rPr>
        <w:t>走向“塔尖”城市：“五中心一枢纽”功能内涵扩容进阶</w:t>
      </w:r>
    </w:p>
    <w:p w:rsidR="003607AB" w:rsidRDefault="003607AB" w:rsidP="003607AB">
      <w:pPr>
        <w:ind w:firstLineChars="200" w:firstLine="420"/>
      </w:pPr>
      <w:r>
        <w:rPr>
          <w:rFonts w:hint="eastAsia"/>
        </w:rPr>
        <w:t>变身“超大城市”的引擎，早在《成都市城市总体规划》（</w:t>
      </w:r>
      <w:r>
        <w:t>1995—2020</w:t>
      </w:r>
      <w:r>
        <w:t>年）里就已埋下伏笔。</w:t>
      </w:r>
    </w:p>
    <w:p w:rsidR="003607AB" w:rsidRDefault="003607AB" w:rsidP="003607AB">
      <w:pPr>
        <w:ind w:firstLineChars="200" w:firstLine="420"/>
      </w:pPr>
      <w:r>
        <w:rPr>
          <w:rFonts w:hint="eastAsia"/>
        </w:rPr>
        <w:t>而从量变到质变的过程，过去五年尤为高光。这是聚力建设全面体现新发展理念的国家中心城市的五年，也是成都发展史上具有重要里程碑意义的五年。</w:t>
      </w:r>
    </w:p>
    <w:p w:rsidR="003607AB" w:rsidRDefault="003607AB" w:rsidP="003607AB">
      <w:pPr>
        <w:ind w:firstLineChars="200" w:firstLine="420"/>
      </w:pPr>
      <w:r>
        <w:rPr>
          <w:rFonts w:hint="eastAsia"/>
        </w:rPr>
        <w:t>在“十三五”的开局之年，《成渝城市群发展规划》正式公布。《规划》中首次明确提出，成都要以建设国家中心城市为目标，增强成都西部地区重要的经济中心、科技中心、文创中心、对外交往中心和综合交通枢纽功能，加快天府新区和国家自主创新示范区建设，完善对外开放平台，提升参与国际合作竞争层次。</w:t>
      </w:r>
    </w:p>
    <w:p w:rsidR="003607AB" w:rsidRDefault="003607AB" w:rsidP="003607AB">
      <w:pPr>
        <w:ind w:firstLineChars="200" w:firstLine="420"/>
      </w:pPr>
      <w:r>
        <w:rPr>
          <w:rFonts w:hint="eastAsia"/>
        </w:rPr>
        <w:t>“国家中心城市”，处于城镇体系的最高层级，也被称为“塔尖”城市。站在万亿元经济总量的新台阶上，走向“塔尖”城市的成都，更显奋进之姿、昂扬之态。</w:t>
      </w:r>
    </w:p>
    <w:p w:rsidR="003607AB" w:rsidRDefault="003607AB" w:rsidP="003607AB">
      <w:pPr>
        <w:ind w:firstLineChars="200" w:firstLine="420"/>
      </w:pPr>
      <w:r>
        <w:rPr>
          <w:rFonts w:hint="eastAsia"/>
        </w:rPr>
        <w:t>一年之后，成都召开第十三次党代会，“四中心”“扩容”为“五中心”，增加了“金融中心”功能，同时，“交通枢纽”功能拓展为“交通通信枢纽”功能。</w:t>
      </w:r>
    </w:p>
    <w:p w:rsidR="003607AB" w:rsidRDefault="003607AB" w:rsidP="003607AB">
      <w:pPr>
        <w:ind w:firstLineChars="200" w:firstLine="420"/>
      </w:pPr>
      <w:r>
        <w:rPr>
          <w:rFonts w:hint="eastAsia"/>
        </w:rPr>
        <w:t>随后召开的成都市委十三届二次全会上，“五中心一枢纽”，从“西部”进阶到“全国重要的经济中心、科技中心、金融中心、文创中心、对外交往中心和国际综合交通通信枢纽”。</w:t>
      </w:r>
    </w:p>
    <w:p w:rsidR="003607AB" w:rsidRDefault="003607AB" w:rsidP="003607AB">
      <w:pPr>
        <w:ind w:firstLineChars="200" w:firstLine="420"/>
      </w:pPr>
      <w:r>
        <w:rPr>
          <w:rFonts w:hint="eastAsia"/>
        </w:rPr>
        <w:t>在“十三五”的头两年，“五中心一枢纽”的内涵不断丰富，是对国家使命的承载，也是成都城市能级提升、综合实力增强的生动注脚。</w:t>
      </w:r>
    </w:p>
    <w:p w:rsidR="003607AB" w:rsidRDefault="003607AB" w:rsidP="003607AB">
      <w:pPr>
        <w:ind w:firstLineChars="200" w:firstLine="420"/>
      </w:pPr>
    </w:p>
    <w:p w:rsidR="003607AB" w:rsidRDefault="003607AB" w:rsidP="003607AB">
      <w:pPr>
        <w:ind w:firstLineChars="200" w:firstLine="420"/>
      </w:pPr>
      <w:r>
        <w:rPr>
          <w:rFonts w:hint="eastAsia"/>
        </w:rPr>
        <w:t>重塑产业经济地理：以百年大计谋“千年之变”</w:t>
      </w:r>
    </w:p>
    <w:p w:rsidR="003607AB" w:rsidRDefault="003607AB" w:rsidP="003607AB">
      <w:pPr>
        <w:ind w:firstLineChars="200" w:firstLine="420"/>
      </w:pPr>
      <w:r>
        <w:rPr>
          <w:rFonts w:hint="eastAsia"/>
        </w:rPr>
        <w:t>大城市要有大格局。过去五年，成都以千年大计锚定高质量发展新路径。</w:t>
      </w:r>
    </w:p>
    <w:p w:rsidR="003607AB" w:rsidRDefault="003607AB" w:rsidP="003607AB">
      <w:pPr>
        <w:ind w:firstLineChars="200" w:firstLine="420"/>
      </w:pPr>
      <w:r>
        <w:t>2017</w:t>
      </w:r>
      <w:r>
        <w:t>年，在成都市第十三次党代会上，</w:t>
      </w:r>
      <w:r>
        <w:t>“</w:t>
      </w:r>
      <w:r>
        <w:t>东进、南拓、西控、北改、中优</w:t>
      </w:r>
      <w:r>
        <w:t>”</w:t>
      </w:r>
      <w:r>
        <w:t>的城市空间发展战略一锤定音，勾勒出成都目前的棋形，乃至未来的棋盘。此后，成都</w:t>
      </w:r>
      <w:r>
        <w:t>“</w:t>
      </w:r>
      <w:r>
        <w:t>东进</w:t>
      </w:r>
      <w:r>
        <w:t>”</w:t>
      </w:r>
      <w:r>
        <w:t>跨越龙泉山，推动城市空间格局从</w:t>
      </w:r>
      <w:r>
        <w:t>“</w:t>
      </w:r>
      <w:r>
        <w:t>两山夹一城</w:t>
      </w:r>
      <w:r>
        <w:t>”</w:t>
      </w:r>
      <w:r>
        <w:t>向</w:t>
      </w:r>
      <w:r>
        <w:t>“</w:t>
      </w:r>
      <w:r>
        <w:t>一山连两翼</w:t>
      </w:r>
      <w:r>
        <w:t>”</w:t>
      </w:r>
      <w:r>
        <w:t>转变，百年大计就此定型，成都城市格局迎来</w:t>
      </w:r>
      <w:r>
        <w:t>“</w:t>
      </w:r>
      <w:r>
        <w:t>千年之变</w:t>
      </w:r>
      <w:r>
        <w:t>”</w:t>
      </w:r>
      <w:r>
        <w:t>。</w:t>
      </w:r>
    </w:p>
    <w:p w:rsidR="003607AB" w:rsidRDefault="003607AB" w:rsidP="003607AB">
      <w:pPr>
        <w:ind w:firstLineChars="200" w:firstLine="420"/>
      </w:pPr>
      <w:r>
        <w:rPr>
          <w:rFonts w:hint="eastAsia"/>
        </w:rPr>
        <w:t>推动城市高质量发展，关键在于产业。</w:t>
      </w:r>
      <w:r>
        <w:t>2017</w:t>
      </w:r>
      <w:r>
        <w:t>年</w:t>
      </w:r>
      <w:r>
        <w:t>7</w:t>
      </w:r>
      <w:r>
        <w:t>月，成都召开国家中心城市产业发展大会。这是成都自进入</w:t>
      </w:r>
      <w:r>
        <w:t>“</w:t>
      </w:r>
      <w:r>
        <w:t>国家中心城市</w:t>
      </w:r>
      <w:r>
        <w:t>”</w:t>
      </w:r>
      <w:r>
        <w:t>名单后首次围绕产业发展举行的专题会议。设立</w:t>
      </w:r>
      <w:r>
        <w:t>1</w:t>
      </w:r>
      <w:r>
        <w:t>个主会场，</w:t>
      </w:r>
      <w:r>
        <w:t>22</w:t>
      </w:r>
      <w:r>
        <w:t>个分会场，参会者从成都各级党委政府</w:t>
      </w:r>
      <w:r>
        <w:t>“</w:t>
      </w:r>
      <w:r>
        <w:t>一把手</w:t>
      </w:r>
      <w:r>
        <w:t>”</w:t>
      </w:r>
      <w:r>
        <w:t>到市级各部门主要负责人，从驻蓉名企到本地民企，从科研院所到行业协会，从专家学者到创业者</w:t>
      </w:r>
      <w:r>
        <w:t>……</w:t>
      </w:r>
      <w:r>
        <w:t>不常见的高调，蓄积着新的动能。</w:t>
      </w:r>
    </w:p>
    <w:p w:rsidR="003607AB" w:rsidRDefault="003607AB" w:rsidP="003607AB">
      <w:pPr>
        <w:ind w:firstLineChars="200" w:firstLine="420"/>
      </w:pPr>
      <w:r>
        <w:rPr>
          <w:rFonts w:hint="eastAsia"/>
        </w:rPr>
        <w:t>大会明确了加快构建具有国际竞争力和区域带动力的现代产业体系，布局规划</w:t>
      </w:r>
      <w:r>
        <w:t>66</w:t>
      </w:r>
      <w:r>
        <w:t>个产业功能区。参会代表一致认为，这次大会是成都国家中心城市建设进程史上具有标志性意义的一次重大会议，高屋建瓴谋划成都经济版图和产业地理，高瞻远瞩规划未来产业发展路径，必将引领成都朝着更高更远的目标坚定前行。此次大会召开仅</w:t>
      </w:r>
      <w:r>
        <w:t>10</w:t>
      </w:r>
      <w:r>
        <w:t>天之后，成都市向社会发布</w:t>
      </w:r>
      <w:r>
        <w:t>“</w:t>
      </w:r>
      <w:r>
        <w:t>成都产业新政</w:t>
      </w:r>
      <w:r>
        <w:t>50</w:t>
      </w:r>
      <w:r>
        <w:t>条</w:t>
      </w:r>
      <w:r>
        <w:t>”</w:t>
      </w:r>
      <w:r>
        <w:t>，全力提升国家中心城市产业能级。</w:t>
      </w:r>
    </w:p>
    <w:p w:rsidR="003607AB" w:rsidRDefault="003607AB" w:rsidP="003607AB">
      <w:pPr>
        <w:ind w:firstLineChars="200" w:firstLine="420"/>
      </w:pPr>
      <w:r>
        <w:rPr>
          <w:rFonts w:hint="eastAsia"/>
        </w:rPr>
        <w:t>同年，成都再出大动作——召开新经济发展大会，明确成都将重点发展数字经济、智能经济、绿色经济、创意经济、流量经济、共享经济“六大新经济形态”，构建具有成都特色的新经济产业体系。</w:t>
      </w:r>
    </w:p>
    <w:p w:rsidR="003607AB" w:rsidRDefault="003607AB" w:rsidP="003607AB">
      <w:pPr>
        <w:ind w:firstLineChars="200" w:firstLine="420"/>
      </w:pPr>
      <w:r>
        <w:rPr>
          <w:rFonts w:hint="eastAsia"/>
        </w:rPr>
        <w:t>加快发展新经济、培育新动能，旨在为建设全面体现新发展理念的国家中心城市打造新的动力引擎和现代化经济体系，成为成都推动城市战略转型、经济变道超车、重塑竞争优势的重大抉择。</w:t>
      </w:r>
    </w:p>
    <w:p w:rsidR="003607AB" w:rsidRDefault="003607AB" w:rsidP="003607AB">
      <w:pPr>
        <w:ind w:firstLineChars="200" w:firstLine="420"/>
      </w:pPr>
    </w:p>
    <w:p w:rsidR="003607AB" w:rsidRDefault="003607AB" w:rsidP="003607AB">
      <w:pPr>
        <w:ind w:firstLineChars="200" w:firstLine="420"/>
      </w:pPr>
      <w:r>
        <w:rPr>
          <w:rFonts w:hint="eastAsia"/>
        </w:rPr>
        <w:t>历史性跃升：冲刺世界城市</w:t>
      </w:r>
    </w:p>
    <w:p w:rsidR="003607AB" w:rsidRDefault="003607AB" w:rsidP="003607AB">
      <w:pPr>
        <w:ind w:firstLineChars="200" w:firstLine="420"/>
      </w:pPr>
      <w:r>
        <w:rPr>
          <w:rFonts w:hint="eastAsia"/>
        </w:rPr>
        <w:t>在圆满收官的“十三五”，“拓”与“进”揭开了成都新的发展序幕。从北向南，南北延线全部建成后，天府大道将超过伦敦、纽约、东京等大都市圈，成为世界上最长的城市主轴线；由西向东，全长</w:t>
      </w:r>
      <w:r>
        <w:t>150</w:t>
      </w:r>
      <w:r>
        <w:t>公里的成都东西城市轴线，不仅连接着中心城区和东部新区，还是成渝发展主轴线的重要组成部分，是大运会主场馆连接</w:t>
      </w:r>
      <w:r>
        <w:t>“</w:t>
      </w:r>
      <w:r>
        <w:t>双机场</w:t>
      </w:r>
      <w:r>
        <w:t>”</w:t>
      </w:r>
      <w:r>
        <w:t>的重要交通廊道。</w:t>
      </w:r>
    </w:p>
    <w:p w:rsidR="003607AB" w:rsidRDefault="003607AB" w:rsidP="003607AB">
      <w:pPr>
        <w:ind w:firstLineChars="200" w:firstLine="420"/>
      </w:pPr>
      <w:r>
        <w:rPr>
          <w:rFonts w:hint="eastAsia"/>
        </w:rPr>
        <w:t>往南，成都新经济活力区成长为新经济产业发展高地，平均每天就有</w:t>
      </w:r>
      <w:r>
        <w:t>93</w:t>
      </w:r>
      <w:r>
        <w:t>家企业在这里成立；在兴隆湖畔，独角兽岛启动区这座城市新地标，承载</w:t>
      </w:r>
      <w:r>
        <w:t>“</w:t>
      </w:r>
      <w:r>
        <w:t>成都智造</w:t>
      </w:r>
      <w:r>
        <w:t>”</w:t>
      </w:r>
      <w:r>
        <w:t>走向世界的梦想。向东，</w:t>
      </w:r>
      <w:r>
        <w:t>“</w:t>
      </w:r>
      <w:r>
        <w:t>东进</w:t>
      </w:r>
      <w:r>
        <w:t>”</w:t>
      </w:r>
      <w:r>
        <w:t>三年谋定成区，简州新城、空港新城和天府奥体公园为核心骨架的成都东部新区正蓄势腾飞。</w:t>
      </w:r>
    </w:p>
    <w:p w:rsidR="003607AB" w:rsidRDefault="003607AB" w:rsidP="003607AB">
      <w:pPr>
        <w:ind w:firstLineChars="200" w:firstLine="420"/>
      </w:pPr>
      <w:r>
        <w:rPr>
          <w:rFonts w:hint="eastAsia"/>
        </w:rPr>
        <w:t>五年开拓进取、砥砺奋斗，成都推动城市能级全方位提升、发展方式全方位变革、治理体系全方位重塑、生活品质全方位提高，实现了从区域中心城市到国家中心城市、进而冲刺世界城市的历史性跃升。</w:t>
      </w:r>
    </w:p>
    <w:p w:rsidR="003607AB" w:rsidRDefault="003607AB" w:rsidP="003607AB">
      <w:pPr>
        <w:ind w:firstLineChars="200" w:firstLine="420"/>
      </w:pPr>
      <w:r>
        <w:rPr>
          <w:rFonts w:hint="eastAsia"/>
        </w:rPr>
        <w:t>刚刚审议通过的成都“十四五”规划《建议》，提出了成都“十四五”经济社会发展总体要求，明确以建设全面体现新发展理念的城市为总目标。既一以贯之继承了建设全面体现新发展理念的国家中心城市战略思路，又与时俱进拓展了建设践行新发展理念的公园城市示范区丰富内涵，体现了成都一张蓝图绘到底、一锤接着一锤敲的坚韧意志和战略定力。</w:t>
      </w:r>
    </w:p>
    <w:p w:rsidR="003607AB" w:rsidRDefault="003607AB" w:rsidP="003607AB">
      <w:pPr>
        <w:ind w:firstLineChars="200" w:firstLine="420"/>
      </w:pPr>
      <w:r>
        <w:rPr>
          <w:rFonts w:hint="eastAsia"/>
        </w:rPr>
        <w:t>《建议》提出，坚持以发挥优势、彰显特色、协同发展为导向，以增强“五中心一枢纽”功能、厚植高品质宜居优势、提升国际国内高端要素运筹能力为主攻方向，以构建支撑高质量发展的现代产业体系、创新体系、城市治理体系为重要路径，做强主干极核，加快培育壮大成都都市圈，打造带动全国高质量发展的重要增长极和新的动力源。</w:t>
      </w:r>
    </w:p>
    <w:p w:rsidR="003607AB" w:rsidRDefault="003607AB" w:rsidP="003607AB">
      <w:pPr>
        <w:ind w:firstLineChars="200" w:firstLine="420"/>
        <w:rPr>
          <w:rFonts w:hint="eastAsia"/>
        </w:rPr>
      </w:pPr>
      <w:r>
        <w:rPr>
          <w:rFonts w:hint="eastAsia"/>
        </w:rPr>
        <w:t>由此，推动形成成渝相向发展新格局、成德眉资同城化发展新格局、区域错位发展新格局、“两区一城”协同发展新格局的“四个新格局”全面铺开，擘画中国经济第四极的“十四五”发展蓝图。</w:t>
      </w:r>
    </w:p>
    <w:p w:rsidR="003607AB" w:rsidRPr="00CE326D" w:rsidRDefault="003607AB" w:rsidP="00CE326D">
      <w:pPr>
        <w:jc w:val="right"/>
      </w:pPr>
      <w:r w:rsidRPr="00CE326D">
        <w:rPr>
          <w:rFonts w:hint="eastAsia"/>
        </w:rPr>
        <w:t>央广网</w:t>
      </w:r>
      <w:r>
        <w:rPr>
          <w:rFonts w:hint="eastAsia"/>
        </w:rPr>
        <w:t>2021-1-14</w:t>
      </w:r>
    </w:p>
    <w:p w:rsidR="003607AB" w:rsidRDefault="003607AB" w:rsidP="000870FB">
      <w:pPr>
        <w:sectPr w:rsidR="003607AB" w:rsidSect="000870FB">
          <w:type w:val="continuous"/>
          <w:pgSz w:w="11906" w:h="16838" w:code="9"/>
          <w:pgMar w:top="1644" w:right="1236" w:bottom="1418" w:left="1814" w:header="851" w:footer="907" w:gutter="0"/>
          <w:pgNumType w:start="1"/>
          <w:cols w:space="425"/>
          <w:docGrid w:type="lines" w:linePitch="341" w:charSpace="2373"/>
        </w:sectPr>
      </w:pPr>
    </w:p>
    <w:p w:rsidR="008B57B2" w:rsidRDefault="008B57B2"/>
    <w:sectPr w:rsidR="008B57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7AB"/>
    <w:rsid w:val="003607AB"/>
    <w:rsid w:val="008B5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607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07AB"/>
    <w:rPr>
      <w:rFonts w:ascii="黑体" w:eastAsia="黑体" w:hAnsi="宋体" w:cs="Times New Roman"/>
      <w:b/>
      <w:kern w:val="36"/>
      <w:sz w:val="32"/>
      <w:szCs w:val="32"/>
    </w:rPr>
  </w:style>
  <w:style w:type="paragraph" w:customStyle="1" w:styleId="Char2CharCharChar">
    <w:name w:val="Char2 Char Char Char"/>
    <w:basedOn w:val="a"/>
    <w:autoRedefine/>
    <w:rsid w:val="003607A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2022-06-17T01:53:00Z</dcterms:created>
</cp:coreProperties>
</file>