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AB0" w:rsidRDefault="00AE6AB0" w:rsidP="00942156">
      <w:pPr>
        <w:pStyle w:val="1"/>
      </w:pPr>
      <w:r w:rsidRPr="00942156">
        <w:rPr>
          <w:rFonts w:hint="eastAsia"/>
        </w:rPr>
        <w:t>到博物馆“抄作业”，传统复兴还是创新乏力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上海博物馆举办的“汉淮传奇——噩国青铜器精粹展”最近迎来一批举止特殊的参观者：他们举着相机从不同角度拍摄器皿细节，甚至拿着纸笔现场照描器皿上纹饰的平面图。“听说这批青铜器上的纹路前所未见，我们想看看能否运用到设计中。”这几位观众从事玉石雕刻工作，来这里是向文物“取经”。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以展出中国古代文物为主的上海博物馆，经常会有这样前来“抄作业”的特殊观众。不仅如此，近年来诸如动漫游戏等许多文创产品，同样直接“照搬”文物，将古画场景、古代塑像等“搬进”产品中。“将历史上真实存在的文物元素放进文创产品，说明当代消费者越来越在意‘中国元素’的正确运用。”在一些业内人士和市民看来，“向博物馆学习”是传统文化复兴的好趋势。然而在另一些人看来，原封不动“照搬”文物、一味强调“复古”“仿古”，却没有在当代审美体系下创新，“所谓‘经典’会走向死胡同”。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进博物馆“取经”“描样”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“噩国青铜器过去只闻其名，这次终于见到了实物。”今年</w:t>
      </w:r>
      <w:r>
        <w:t>36</w:t>
      </w:r>
      <w:r>
        <w:t>岁的吴先生从事玉雕行业，听说上海博物馆这场展览后，专程从外地赶来参观。</w:t>
      </w:r>
      <w:r>
        <w:t>“‘</w:t>
      </w:r>
      <w:r>
        <w:t>仿古</w:t>
      </w:r>
      <w:r>
        <w:t>’</w:t>
      </w:r>
      <w:r>
        <w:t>题材在玉雕里几乎占据半壁江山，商周时期青铜器上的夔龙纹、窃曲纹，简洁有力，如今依然常用。</w:t>
      </w:r>
      <w:r>
        <w:t>”</w:t>
      </w:r>
      <w:r>
        <w:t>吴先生告诉记者，兽面纹同样是重要</w:t>
      </w:r>
      <w:r>
        <w:t>“</w:t>
      </w:r>
      <w:r>
        <w:t>仿古</w:t>
      </w:r>
      <w:r>
        <w:t>”</w:t>
      </w:r>
      <w:r>
        <w:t>题材，</w:t>
      </w:r>
      <w:r>
        <w:t>“</w:t>
      </w:r>
      <w:r>
        <w:t>兽面纹在行业里一般都是饕餮纹，据说这次展出的是独一无二的</w:t>
      </w:r>
      <w:r>
        <w:t>‘</w:t>
      </w:r>
      <w:r>
        <w:t>神面纹</w:t>
      </w:r>
      <w:r>
        <w:t>’</w:t>
      </w:r>
      <w:r>
        <w:t>，所以想来看看能否在雕刻里开发新花样。</w:t>
      </w:r>
      <w:r>
        <w:t>”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此前上海博物馆举办的“丝理丹青——明清缂绣书画特展”上，也有不少从事缂丝工艺品制作和汉服设计生产的从业者前来“取经”“描样”。不仅是在工艺美术领域，如今许多文创产品也都在使用博物馆里真实文物的元素。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手机游戏《江南百景图》上线前，椰岛游戏</w:t>
      </w:r>
      <w:r>
        <w:t>CEO</w:t>
      </w:r>
      <w:r>
        <w:t>兼联合创始人鲍嵬伟去上海博物馆参观了</w:t>
      </w:r>
      <w:r>
        <w:t>“</w:t>
      </w:r>
      <w:r>
        <w:t>春风千里</w:t>
      </w:r>
      <w:r>
        <w:t>——</w:t>
      </w:r>
      <w:r>
        <w:t>江南文化艺术展</w:t>
      </w:r>
      <w:r>
        <w:t>”</w:t>
      </w:r>
      <w:r>
        <w:t>，其中一幅辽宁省博物馆所藏的清代徐扬《姑苏繁华图》，是游戏借鉴的古画之一。无独有偶，游戏科学公司不久前放出一段尚在开发中的游戏《黑神话：悟空》</w:t>
      </w:r>
      <w:r>
        <w:t>12</w:t>
      </w:r>
      <w:r>
        <w:t>分钟视频，有网友将之与现实对照，发现从角色造型到场景设置，几乎</w:t>
      </w:r>
      <w:r>
        <w:t>“</w:t>
      </w:r>
      <w:r>
        <w:t>照搬</w:t>
      </w:r>
      <w:r>
        <w:t>”</w:t>
      </w:r>
      <w:r>
        <w:t>现存文物古迹。如开场场景几乎与大足石刻相同；寺庙中的塑像和山西晋城玉皇庙二十八星宿彩塑</w:t>
      </w:r>
      <w:r>
        <w:t>“</w:t>
      </w:r>
      <w:r>
        <w:t>撞脸</w:t>
      </w:r>
      <w:r>
        <w:t>”</w:t>
      </w:r>
      <w:r>
        <w:t>；最后一个场景则与山西隰县小西天的悬塑接近。这段视频仅在</w:t>
      </w:r>
      <w:r>
        <w:t>B</w:t>
      </w:r>
      <w:r>
        <w:t>站上播放量就超过</w:t>
      </w:r>
      <w:r>
        <w:t>2200</w:t>
      </w:r>
      <w:r>
        <w:t>万，弹</w:t>
      </w:r>
      <w:r>
        <w:rPr>
          <w:rFonts w:hint="eastAsia"/>
        </w:rPr>
        <w:t>幕逾</w:t>
      </w:r>
      <w:r>
        <w:t>23</w:t>
      </w:r>
      <w:r>
        <w:t>万条，有网友赞叹：</w:t>
      </w:r>
      <w:r>
        <w:t>“</w:t>
      </w:r>
      <w:r>
        <w:t>这才是传播中华文化的正确方式</w:t>
      </w:r>
      <w:r>
        <w:t>”</w:t>
      </w:r>
      <w:r>
        <w:t>。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还原传统最直接方式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《黑神话：悟空》此番引起关注和赞扬，一大原因是去年放出的视频中，部分场景把日式建筑放进了这一以中国神话为蓝本的游戏中。今年的视频中，这样的情况已基本不存在。主创人员实地走访国内文物古迹，将这些场景在游戏中重现。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一些资深游戏玩家坦言，将中国传统文化与日本文化混淆，并以“东方美学”来概括，是过去西方文创产品常用的“套路”。“文化自信不光是一句口号。我们有灿烂的传统文化，在动漫游戏和文创产品领域应‘拨乱反正’。”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采用文物上的元素是还原传统文化最直接的方式。从事珠宝玉器行业的刘卿也很关注博物馆的青铜器展，“传统纹饰对这个行业非常重要”。刘卿记得，自己</w:t>
      </w:r>
      <w:r>
        <w:t>15</w:t>
      </w:r>
      <w:r>
        <w:t>年前刚入行，第一项工作就是学习一柜子的文物图册：</w:t>
      </w:r>
      <w:r>
        <w:t>“</w:t>
      </w:r>
      <w:r>
        <w:t>不仅要熟悉各种传统纹饰，还要了解不同时代的纹饰差异以及背后的寓意。</w:t>
      </w:r>
      <w:r>
        <w:t>”</w:t>
      </w:r>
      <w:r>
        <w:t>当时他是工作室里为数不多的</w:t>
      </w:r>
      <w:r>
        <w:t>“</w:t>
      </w:r>
      <w:r>
        <w:t>科班出身</w:t>
      </w:r>
      <w:r>
        <w:t>”</w:t>
      </w:r>
      <w:r>
        <w:t>，还要将文物上的纹饰描成平面图案，好让年轻的学徒们直接对照上手练习。他坦言过去不少雕刻工匠文化程度不高，</w:t>
      </w:r>
      <w:r>
        <w:t>“</w:t>
      </w:r>
      <w:r>
        <w:t>来什么刻什么，流行什么做什么</w:t>
      </w:r>
      <w:r>
        <w:t>”</w:t>
      </w:r>
      <w:r>
        <w:t>，这样的情况下</w:t>
      </w:r>
      <w:r>
        <w:t>“</w:t>
      </w:r>
      <w:r>
        <w:t>直接用文物上的纹饰最可靠</w:t>
      </w:r>
      <w:r>
        <w:t>”</w:t>
      </w:r>
      <w:r>
        <w:t>。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“文物放在博物馆，参观人数毕竟有限。”一些文博从业者也乐于看到这样的现象：“通过动漫游戏或影视剧，以及各种文创产品，能让真正的传统文化有更广泛的影响。”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感受魅力而不是被束缚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不过，此番上海博物馆的噩国青铜器展之所以吸引吴先生和刘卿，一大原因是“终于有新鲜纹饰可以参考了”。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“翻看历史上的纹饰，是在不断变化的。难道我们今天重视传统文化，只能不断‘复刻’？”刘卿坦言，近年来一些获奖作品虽然屡有创新，市场反响却平平；但照搬文物款式的，一直很受欢迎：“这样对传播传统文化真的好吗？”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《江南百景图》中有一个道具“八仙灯”，原型取自“鳌山”，宋代以来的元宵民俗，百姓喜欢将彩灯堆叠成山，形如巨鳌，因而得名——游戏中的角色形象、建筑设计、衣服形制，都能在古画中找到原型。在陈闻看来，“我们一直提倡文化自信，就是要通过好的艺术形式，让年轻圈层了解传统文化。”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“传统文化创新，首先是在了解传统文化的基础上。”一些游戏玩家认为，只有传统文化走进更多当代人的生活，才会激起创新与发展。</w:t>
      </w:r>
    </w:p>
    <w:p w:rsidR="00AE6AB0" w:rsidRDefault="00AE6AB0" w:rsidP="00AE6AB0">
      <w:pPr>
        <w:ind w:firstLineChars="200" w:firstLine="420"/>
      </w:pPr>
      <w:r>
        <w:rPr>
          <w:rFonts w:hint="eastAsia"/>
        </w:rPr>
        <w:t>“如果认为复原只是照搬古人，不算创造，那是太不了解情况。”中国装束复原团队创始人刘帅认为，复原也是创新。除了根据文献记载还原古代服装的造型、花纹和工艺外，他们推出的很多古代服装花纹、配色都是根据历史记载自己重新设计的。有消费者买了他们的汉服，当作风衣穿搭去上班，在这些消费者眼中，“重要的是感受传统文化的魅力，而不是被传统束缚，才能将传统文化积极运用到当代生活中。”</w:t>
      </w:r>
    </w:p>
    <w:p w:rsidR="00AE6AB0" w:rsidRDefault="00AE6AB0" w:rsidP="00942156">
      <w:pPr>
        <w:ind w:firstLine="420"/>
        <w:jc w:val="right"/>
      </w:pPr>
      <w:r w:rsidRPr="00942156">
        <w:rPr>
          <w:rFonts w:hint="eastAsia"/>
        </w:rPr>
        <w:t>解放日报</w:t>
      </w:r>
      <w:r>
        <w:rPr>
          <w:rFonts w:hint="eastAsia"/>
        </w:rPr>
        <w:t>2021-11-12</w:t>
      </w:r>
    </w:p>
    <w:p w:rsidR="00AE6AB0" w:rsidRDefault="00AE6AB0" w:rsidP="00C93C9D">
      <w:pPr>
        <w:sectPr w:rsidR="00AE6AB0" w:rsidSect="00C93C9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A5886" w:rsidRDefault="008A5886"/>
    <w:sectPr w:rsidR="008A58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6AB0"/>
    <w:rsid w:val="008A5886"/>
    <w:rsid w:val="00AE6A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E6A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E6AB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1764</Characters>
  <Application>Microsoft Office Word</Application>
  <DocSecurity>0</DocSecurity>
  <Lines>14</Lines>
  <Paragraphs>4</Paragraphs>
  <ScaleCrop>false</ScaleCrop>
  <Company>Microsoft</Company>
  <LinksUpToDate>false</LinksUpToDate>
  <CharactersWithSpaces>2069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2022-06-17T01:58:00Z</dcterms:created>
</cp:coreProperties>
</file>