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6ED0" w:rsidRDefault="005C6ED0" w:rsidP="007E0042">
      <w:pPr>
        <w:pStyle w:val="1"/>
        <w:rPr>
          <w:rFonts w:hint="eastAsia"/>
        </w:rPr>
      </w:pPr>
      <w:r w:rsidRPr="007E0042">
        <w:rPr>
          <w:rFonts w:hint="eastAsia"/>
        </w:rPr>
        <w:t>“你好兵马俑”参展故宫</w:t>
      </w:r>
      <w:r w:rsidRPr="007E0042">
        <w:t xml:space="preserve"> 数字新媒体展示秦文化</w:t>
      </w:r>
    </w:p>
    <w:p w:rsidR="005C6ED0" w:rsidRDefault="005C6ED0" w:rsidP="005C6ED0">
      <w:pPr>
        <w:ind w:firstLineChars="200" w:firstLine="420"/>
      </w:pPr>
      <w:r>
        <w:t>11</w:t>
      </w:r>
      <w:r>
        <w:t>月</w:t>
      </w:r>
      <w:r>
        <w:t>28</w:t>
      </w:r>
      <w:r>
        <w:t>日至</w:t>
      </w:r>
      <w:r>
        <w:t>29</w:t>
      </w:r>
      <w:r>
        <w:t>日，由故宫博物院和腾讯公司联合举办的</w:t>
      </w:r>
      <w:r>
        <w:t>2017</w:t>
      </w:r>
      <w:r>
        <w:t>年</w:t>
      </w:r>
      <w:r>
        <w:t>“</w:t>
      </w:r>
      <w:r>
        <w:t>文化</w:t>
      </w:r>
      <w:r>
        <w:t>+</w:t>
      </w:r>
      <w:r>
        <w:t>科技</w:t>
      </w:r>
      <w:r>
        <w:t>”</w:t>
      </w:r>
      <w:r>
        <w:t>国际论坛在故宫举行。这次论坛邀请了全球文化官员、学者、博物馆专家和科技文化企业，畅谈传统文化与未来科技的关系，探讨如何推动科技与人文的融合，共同探索以技术力量推动传统文化传承和创新的方式。腾讯大秦网合作推出</w:t>
      </w:r>
      <w:r>
        <w:t>“</w:t>
      </w:r>
      <w:r>
        <w:t>你好</w:t>
      </w:r>
      <w:r>
        <w:t>·</w:t>
      </w:r>
      <w:r>
        <w:t>兵马俑</w:t>
      </w:r>
      <w:r>
        <w:t>”</w:t>
      </w:r>
      <w:r>
        <w:t>项目亮相其中的数字艺术展，带公众与千年前的自己相遇。</w:t>
      </w:r>
    </w:p>
    <w:p w:rsidR="005C6ED0" w:rsidRDefault="005C6ED0" w:rsidP="005C6ED0">
      <w:pPr>
        <w:ind w:firstLineChars="200" w:firstLine="420"/>
      </w:pPr>
      <w:r>
        <w:rPr>
          <w:rFonts w:hint="eastAsia"/>
        </w:rPr>
        <w:t>科技改变博物馆体验</w:t>
      </w:r>
      <w:r>
        <w:t xml:space="preserve"> “</w:t>
      </w:r>
      <w:r>
        <w:t>文化</w:t>
      </w:r>
      <w:r>
        <w:t>+</w:t>
      </w:r>
      <w:r>
        <w:t>科技</w:t>
      </w:r>
      <w:r>
        <w:t>”</w:t>
      </w:r>
      <w:r>
        <w:t>国际论坛正式开幕</w:t>
      </w:r>
    </w:p>
    <w:p w:rsidR="005C6ED0" w:rsidRDefault="005C6ED0" w:rsidP="005C6ED0">
      <w:pPr>
        <w:ind w:firstLineChars="200" w:firstLine="420"/>
      </w:pPr>
      <w:r>
        <w:rPr>
          <w:rFonts w:hint="eastAsia"/>
        </w:rPr>
        <w:t>据介绍，本次论坛包括三个分论坛，分别为“新思维：数字技术下的未来博物馆”、“新路径：数字时代与传统文化的新生”以及“新融合：走入日常的科技与人文暨腾云峰会”。论坛邀请法国卢浮宫博物馆、日本东京国立博物馆、俄罗斯艾尔米塔什博物馆、西班牙加泰罗尼亚国家艺术博物馆、上海博物馆等博物馆相关领域的专家学者，共同交流促进跨界产业融合发展的经验，培育新型文化业态，满足社会大众高品质、多样化、个性化的数字文化消费需求，增强数字化、信息化、网络化时代的人文领域交流合作，提升文化与科技的融合发展水平。</w:t>
      </w:r>
    </w:p>
    <w:p w:rsidR="005C6ED0" w:rsidRDefault="005C6ED0" w:rsidP="005C6ED0">
      <w:pPr>
        <w:ind w:firstLineChars="200" w:firstLine="420"/>
      </w:pPr>
      <w:r>
        <w:rPr>
          <w:rFonts w:hint="eastAsia"/>
        </w:rPr>
        <w:t>腾讯大秦网参与针对公众开放的数字文化艺术展。本次展览将于</w:t>
      </w:r>
      <w:r>
        <w:t>11</w:t>
      </w:r>
      <w:r>
        <w:t>月</w:t>
      </w:r>
      <w:r>
        <w:t>29</w:t>
      </w:r>
      <w:r>
        <w:t>日至</w:t>
      </w:r>
      <w:r>
        <w:t>12</w:t>
      </w:r>
      <w:r>
        <w:t>月</w:t>
      </w:r>
      <w:r>
        <w:t>8</w:t>
      </w:r>
      <w:r>
        <w:t>日对公众开放，以</w:t>
      </w:r>
      <w:r>
        <w:t>“</w:t>
      </w:r>
      <w:r>
        <w:t>传统文化</w:t>
      </w:r>
      <w:r>
        <w:t>×</w:t>
      </w:r>
      <w:r>
        <w:t>未来想象</w:t>
      </w:r>
      <w:r>
        <w:t>”</w:t>
      </w:r>
      <w:r>
        <w:t>为主题。其中，故宫文化资产数字化应用研究所展区的展览由故宫博物院和腾讯公司主办，腾讯公司大秦网、奇迹暖暖、博物官、王者荣耀等团队联合谷歌艺术与文化实验室、</w:t>
      </w:r>
      <w:r>
        <w:t>“teamLab”</w:t>
      </w:r>
      <w:r>
        <w:t>团队、</w:t>
      </w:r>
      <w:r>
        <w:t>“</w:t>
      </w:r>
      <w:r>
        <w:t>国家建筑师</w:t>
      </w:r>
      <w:r>
        <w:t>”</w:t>
      </w:r>
      <w:r>
        <w:t>团队共同展出，通过数字形式诠释古典文化与当代艺术，打造文化与科技交融的饕餮盛宴。</w:t>
      </w:r>
    </w:p>
    <w:p w:rsidR="005C6ED0" w:rsidRDefault="005C6ED0" w:rsidP="005C6ED0">
      <w:pPr>
        <w:ind w:firstLineChars="200" w:firstLine="420"/>
      </w:pPr>
      <w:r>
        <w:rPr>
          <w:rFonts w:hint="eastAsia"/>
        </w:rPr>
        <w:t>人工智能与文化交融</w:t>
      </w:r>
      <w:r>
        <w:t xml:space="preserve"> </w:t>
      </w:r>
      <w:r>
        <w:t>兵马俑千人千面与你相逢</w:t>
      </w:r>
    </w:p>
    <w:p w:rsidR="005C6ED0" w:rsidRDefault="005C6ED0" w:rsidP="005C6ED0">
      <w:pPr>
        <w:ind w:firstLineChars="200" w:firstLine="420"/>
      </w:pPr>
      <w:r>
        <w:rPr>
          <w:rFonts w:hint="eastAsia"/>
        </w:rPr>
        <w:t>在针对公众开放的数字艺术成果展区，腾讯大秦网推出的“你好·兵马俑”项目成为展区的一大亮点。互动体验游戏“你好·兵马俑”是腾讯与秦始皇帝陵博物院合作推出的首个遗址文物保护类数字化媒体展示项目。项目由腾讯大秦网联合天天</w:t>
      </w:r>
      <w:r>
        <w:t>P</w:t>
      </w:r>
      <w:r>
        <w:t>图、腾讯优图团队联合打造，互动游戏基于秦兵马俑各具特色的造型与千人千面的形态，将传统文化与人工智能结合，运用人脸识别技术与图片美化处理功能，匹配与公众体验者最相似的秦俑形象。观众还可以将青少年的面部通过</w:t>
      </w:r>
      <w:r>
        <w:t>P</w:t>
      </w:r>
      <w:r>
        <w:t>图技术处理为成人后的样貌，再与兵马俑实现面部比对，获得最相似的比对结果。通过</w:t>
      </w:r>
      <w:r>
        <w:t>“</w:t>
      </w:r>
      <w:r>
        <w:t>我是谁</w:t>
      </w:r>
      <w:r>
        <w:t>”</w:t>
      </w:r>
      <w:r>
        <w:t>及</w:t>
      </w:r>
      <w:r>
        <w:t>“</w:t>
      </w:r>
      <w:r>
        <w:t>我</w:t>
      </w:r>
      <w:r>
        <w:rPr>
          <w:rFonts w:hint="eastAsia"/>
        </w:rPr>
        <w:t>在哪”功能，公众可以了解兵马俑的介绍信息，可以通过地图定位查找兵马佣在一号坑内的出土位置。</w:t>
      </w:r>
    </w:p>
    <w:p w:rsidR="005C6ED0" w:rsidRDefault="005C6ED0" w:rsidP="005C6ED0">
      <w:pPr>
        <w:ind w:firstLineChars="200" w:firstLine="420"/>
      </w:pPr>
      <w:r>
        <w:rPr>
          <w:rFonts w:hint="eastAsia"/>
        </w:rPr>
        <w:t>强强联手</w:t>
      </w:r>
      <w:r>
        <w:t xml:space="preserve"> </w:t>
      </w:r>
      <w:r>
        <w:t>做互联网</w:t>
      </w:r>
      <w:r>
        <w:t>+</w:t>
      </w:r>
      <w:r>
        <w:t>中华文明示范项目</w:t>
      </w:r>
    </w:p>
    <w:p w:rsidR="005C6ED0" w:rsidRDefault="005C6ED0" w:rsidP="005C6ED0">
      <w:pPr>
        <w:ind w:firstLineChars="200" w:firstLine="420"/>
      </w:pPr>
      <w:r>
        <w:rPr>
          <w:rFonts w:hint="eastAsia"/>
        </w:rPr>
        <w:t>秦始皇帝陵博物院与腾讯公司首期合作已于</w:t>
      </w:r>
      <w:r>
        <w:t>2017</w:t>
      </w:r>
      <w:r>
        <w:t>年</w:t>
      </w:r>
      <w:r>
        <w:t>6</w:t>
      </w:r>
      <w:r>
        <w:t>月</w:t>
      </w:r>
      <w:r>
        <w:t>16</w:t>
      </w:r>
      <w:r>
        <w:t>日正式上线，本次合作系</w:t>
      </w:r>
      <w:r>
        <w:t>“</w:t>
      </w:r>
      <w:r>
        <w:t>互联网</w:t>
      </w:r>
      <w:r>
        <w:t>+</w:t>
      </w:r>
      <w:r>
        <w:t>中华文明</w:t>
      </w:r>
      <w:r>
        <w:t>”——</w:t>
      </w:r>
      <w:r>
        <w:t>秦文化传播与创意工程一期的开篇之作，主要以微信平台为载体，实现观看中的场景服务和互动体验。</w:t>
      </w:r>
    </w:p>
    <w:p w:rsidR="005C6ED0" w:rsidRDefault="005C6ED0" w:rsidP="005C6ED0">
      <w:pPr>
        <w:ind w:firstLineChars="200" w:firstLine="420"/>
      </w:pPr>
      <w:r>
        <w:rPr>
          <w:rFonts w:hint="eastAsia"/>
        </w:rPr>
        <w:t>场景服务功能包含导游预约和在线语音画册两个产品。观众可在手机端自助预约满意度最高的导游服务；自主游览时，随时打开想获知的文物讲解服务。为了让观众更“触手可及”地享受服务，在上线的小程序——兵马俑小助手中，可以即时开启语音服务，并查看兵马俑各场馆的舒适度。</w:t>
      </w:r>
    </w:p>
    <w:p w:rsidR="005C6ED0" w:rsidRDefault="005C6ED0" w:rsidP="005C6ED0">
      <w:pPr>
        <w:ind w:firstLineChars="200" w:firstLine="420"/>
      </w:pPr>
      <w:r>
        <w:rPr>
          <w:rFonts w:hint="eastAsia"/>
        </w:rPr>
        <w:t>互动体验包含“秦直道”和“寻始皇赐官爵”两个产品。在观众排队购票的碎片化时间，都可以打开小游戏，通过“我为秦军送粮草”、“寻找始皇帝”等游戏，便捷地了解秦直道的历史知识、了解秦国疆域版图和大事件。</w:t>
      </w:r>
    </w:p>
    <w:p w:rsidR="005C6ED0" w:rsidRDefault="005C6ED0" w:rsidP="005C6ED0">
      <w:pPr>
        <w:ind w:firstLineChars="200" w:firstLine="420"/>
        <w:rPr>
          <w:rFonts w:hint="eastAsia"/>
        </w:rPr>
      </w:pPr>
      <w:r>
        <w:rPr>
          <w:rFonts w:hint="eastAsia"/>
        </w:rPr>
        <w:t>未来腾讯公司将借力腾讯网全平台媒体资源，以微信、</w:t>
      </w:r>
      <w:r>
        <w:t>QQ</w:t>
      </w:r>
      <w:r>
        <w:t>为代表的社交平台，以优图为代表的人工智能技术能力，以博物官及互动游戏为代表的文化载体，全力支持博物院的</w:t>
      </w:r>
      <w:r>
        <w:t>“</w:t>
      </w:r>
      <w:r>
        <w:t>互联网</w:t>
      </w:r>
      <w:r>
        <w:t>+”</w:t>
      </w:r>
      <w:r>
        <w:t>行动，革新受众对历史文化的接触方式，在年轻一代中传播好秦文化。</w:t>
      </w:r>
    </w:p>
    <w:p w:rsidR="005C6ED0" w:rsidRDefault="005C6ED0" w:rsidP="005C6ED0">
      <w:pPr>
        <w:ind w:firstLineChars="200" w:firstLine="420"/>
        <w:jc w:val="right"/>
        <w:rPr>
          <w:rFonts w:hint="eastAsia"/>
        </w:rPr>
      </w:pPr>
      <w:r w:rsidRPr="007E0042">
        <w:rPr>
          <w:rFonts w:hint="eastAsia"/>
        </w:rPr>
        <w:t>大秦网</w:t>
      </w:r>
      <w:r>
        <w:rPr>
          <w:rFonts w:hint="eastAsia"/>
        </w:rPr>
        <w:t>2017-11-29</w:t>
      </w:r>
    </w:p>
    <w:p w:rsidR="005C6ED0" w:rsidRDefault="005C6ED0" w:rsidP="00750F1E">
      <w:pPr>
        <w:sectPr w:rsidR="005C6ED0" w:rsidSect="00750F1E">
          <w:type w:val="continuous"/>
          <w:pgSz w:w="11906" w:h="16838" w:code="9"/>
          <w:pgMar w:top="1644" w:right="1236" w:bottom="1418" w:left="1814" w:header="851" w:footer="907" w:gutter="0"/>
          <w:pgNumType w:start="1"/>
          <w:cols w:space="425"/>
          <w:docGrid w:type="lines" w:linePitch="341" w:charSpace="2373"/>
        </w:sectPr>
      </w:pPr>
    </w:p>
    <w:p w:rsidR="004216E7" w:rsidRDefault="004216E7"/>
    <w:sectPr w:rsidR="004216E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C6ED0"/>
    <w:rsid w:val="004216E7"/>
    <w:rsid w:val="005C6ED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C6ED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C6ED0"/>
    <w:rPr>
      <w:rFonts w:ascii="黑体" w:eastAsia="黑体" w:hAnsi="宋体" w:cs="Times New Roman"/>
      <w:b/>
      <w:kern w:val="36"/>
      <w:sz w:val="32"/>
      <w:szCs w:val="32"/>
    </w:rPr>
  </w:style>
  <w:style w:type="paragraph" w:customStyle="1" w:styleId="Char2CharCharChar">
    <w:name w:val="Char2 Char Char Char"/>
    <w:basedOn w:val="a"/>
    <w:autoRedefine/>
    <w:rsid w:val="005C6ED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218</Words>
  <Characters>1245</Characters>
  <Application>Microsoft Office Word</Application>
  <DocSecurity>0</DocSecurity>
  <Lines>10</Lines>
  <Paragraphs>2</Paragraphs>
  <ScaleCrop>false</ScaleCrop>
  <Company/>
  <LinksUpToDate>false</LinksUpToDate>
  <CharactersWithSpaces>1461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2022-07-06T00:47:00Z</dcterms:created>
</cp:coreProperties>
</file>