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092" w:rsidRDefault="000E7092" w:rsidP="00682868">
      <w:pPr>
        <w:pStyle w:val="1"/>
      </w:pPr>
      <w:r w:rsidRPr="00682868">
        <w:rPr>
          <w:rFonts w:hint="eastAsia"/>
        </w:rPr>
        <w:t>让博物馆走出“深闺”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近日，由国家文物局和北京市人民政府主办，中国博物馆协会、北京市文物局承办，北京博物馆学会、首都博物馆、北京市内相关博物馆联合协办的</w:t>
      </w:r>
      <w:r>
        <w:t>2021</w:t>
      </w:r>
      <w:r>
        <w:t>年</w:t>
      </w:r>
      <w:r>
        <w:t>“</w:t>
      </w:r>
      <w:r>
        <w:t>国际博物馆日</w:t>
      </w:r>
      <w:r>
        <w:t>”</w:t>
      </w:r>
      <w:r>
        <w:t>中国主会场活动开幕式在首都博物馆举行。今年的主题为</w:t>
      </w:r>
      <w:r>
        <w:t>“</w:t>
      </w:r>
      <w:r>
        <w:t>博物馆的未来：恢复与重塑</w:t>
      </w:r>
      <w:r>
        <w:t>”</w:t>
      </w:r>
      <w:r>
        <w:t>（</w:t>
      </w:r>
      <w:r>
        <w:t>5</w:t>
      </w:r>
      <w:r>
        <w:t>月</w:t>
      </w:r>
      <w:r>
        <w:t>18</w:t>
      </w:r>
      <w:r>
        <w:t>日新华网）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博物馆作为收藏、研究、展示、传播人类及人类环境的物质和非物质遗产的公共文化机构，承担着实证阐释历史、引导价值取向、培育审美情趣的重大责任。由于其是非营利性质机构，所以对公众是免费开放，力求为公众提供知识、教育和文化等社会公共服务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改革开放以来，随着国家社会经济水平的稳步提升和人民生活水平的逐步提高，我国的博物馆建设与对外开放程度也得到了大幅度提高，不再是“门前冷落鞍马稀”“养在深闺人未识”。特别是党的十八大以来，中央高度重视历史文化遗产的保护和传承工作，全国各类博物馆在场馆设施建设、藏品保护研究、陈列展示等方面有了很大提升，进一步满足了人民群众精神文化生活需求。如北京，目前备案博物馆已</w:t>
      </w:r>
      <w:r>
        <w:t>197</w:t>
      </w:r>
      <w:r>
        <w:t>家，国家一级博物馆达</w:t>
      </w:r>
      <w:r>
        <w:t>18</w:t>
      </w:r>
      <w:r>
        <w:t>家。未来，北京将成为一座</w:t>
      </w:r>
      <w:r>
        <w:t>“</w:t>
      </w:r>
      <w:r>
        <w:t>博物馆之城</w:t>
      </w:r>
      <w:r>
        <w:t>”</w:t>
      </w:r>
      <w:r>
        <w:t>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同时，全国博物馆数量和游览人次均不断上升。正如网友所说：曾几何时，那些藏身于博物馆中的名贵文物、藏品，似乎与大众之间总有着一块冰冷的隔阂。但现在，博物馆正在通过各种方式走进寻常百姓的生活中，逐步改变在人们心中的固有印象，以更亲民、更鲜活的姿态，生动讲述博大精深的传统文化，满足人们对文化产品的深层次追求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文物承载灿烂文明，传承历史文化，维系民族精神，是老祖宗留给我们的宝贵遗产，既是增强文化自信的重要资源，也是加强社会主义精神文明建设的深厚滋养。新时期，如何让博物馆更好地服务百姓呢？关键就是要让博物馆里的文物活起来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这就需要广大文物工作者加强研究，深入挖掘文物本身的故事、文物所属历史阶段的故事，充分把文物承载的文化力量释放出来，不断推动中华优秀传统文化创造性转化、创新性发展，为实现中华民族伟大复兴中国梦提供不竭精神动力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这就需要博物馆利用数字等现代科学技术，让更多的文物走出库房、走上展线。通过不断优化传播内容、丰富传播渠道，充分发挥好博物馆这所“大学校”作用，让博物馆成为百姓心灵的栖息地，成为精神文化的支撑点。并通过加强观众与文物互动，使古老文物在新时期焕发新的活力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这就需要博物馆顺应时代潮流，转变观念，提升服务意识。当前及今后一段时期，要利用现代科技手段，大力推动博物馆进学校、进社区、进乡村，把内容丰富、形式多样、新鲜营养的文化大餐不断呈现给公众，让文物走出博物馆来到公众身边，把广博的文化资源分享给公众，真正以高质量文化供给增强人民群众的文化获得感，丰富人们的精神世界。</w:t>
      </w:r>
    </w:p>
    <w:p w:rsidR="000E7092" w:rsidRDefault="000E7092" w:rsidP="000E7092">
      <w:pPr>
        <w:ind w:firstLineChars="200" w:firstLine="420"/>
      </w:pPr>
      <w:r>
        <w:rPr>
          <w:rFonts w:hint="eastAsia"/>
        </w:rPr>
        <w:t>总之，博物馆在凸显人文历史价值、彰显中国传统文化光彩以及大众教育上起到了强有力的支撑。在推进民族复兴道路上，我们要多措并举，通过新技术、新媒体的应用、新文创的开发和多样化的运营力求让博物馆发挥更大的作用，既让更多的老百姓愿意走进博物馆，也让我国优秀的传统文化更好地走进百姓，更多地服务百姓生产生活。</w:t>
      </w:r>
    </w:p>
    <w:p w:rsidR="000E7092" w:rsidRDefault="000E7092" w:rsidP="00682868">
      <w:pPr>
        <w:jc w:val="right"/>
      </w:pPr>
      <w:r w:rsidRPr="00682868">
        <w:rPr>
          <w:rFonts w:hint="eastAsia"/>
        </w:rPr>
        <w:t>东方网</w:t>
      </w:r>
      <w:r>
        <w:rPr>
          <w:rFonts w:hint="eastAsia"/>
        </w:rPr>
        <w:t>2021-5-25</w:t>
      </w:r>
    </w:p>
    <w:p w:rsidR="000E7092" w:rsidRDefault="000E7092" w:rsidP="005E156F">
      <w:pPr>
        <w:sectPr w:rsidR="000E7092" w:rsidSect="005E15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263C4" w:rsidRDefault="003263C4"/>
    <w:sectPr w:rsidR="003263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7092"/>
    <w:rsid w:val="000E7092"/>
    <w:rsid w:val="00326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70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70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1095</Characters>
  <Application>Microsoft Office Word</Application>
  <DocSecurity>0</DocSecurity>
  <Lines>9</Lines>
  <Paragraphs>2</Paragraphs>
  <ScaleCrop>false</ScaleCrop>
  <Company>Microsoft</Company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2022-06-17T05:13:00Z</dcterms:created>
</cp:coreProperties>
</file>