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57E" w:rsidRDefault="00F5357E" w:rsidP="00E41508">
      <w:pPr>
        <w:pStyle w:val="1"/>
      </w:pPr>
      <w:r w:rsidRPr="00E41508">
        <w:rPr>
          <w:rFonts w:hint="eastAsia"/>
        </w:rPr>
        <w:t>抢抓历史机遇，看沿黄城市勇于探索实践的“山东之变”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抢抓历史机遇，看沿黄城市勇于探索实践的“山东之变”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大河奔流，铺展高质量发展新画卷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家住黄河边，黄沙风尘曾是老一辈人挥之不去的记忆。淄博市高青县内，黄河过境近</w:t>
      </w:r>
      <w:r>
        <w:t>47</w:t>
      </w:r>
      <w:r>
        <w:t>公里。常家镇天鹅湖村村民张献峰至今仍清晰地记着当年</w:t>
      </w:r>
      <w:r>
        <w:t>“</w:t>
      </w:r>
      <w:r>
        <w:t>十米不见人、张口满嘴沙</w:t>
      </w:r>
      <w:r>
        <w:t>”</w:t>
      </w:r>
      <w:r>
        <w:t>的情景。如今，荒地变公园、沙尘变清风。只需穿过几个</w:t>
      </w:r>
      <w:r>
        <w:t>“</w:t>
      </w:r>
      <w:r>
        <w:t>袖珍公园</w:t>
      </w:r>
      <w:r>
        <w:t>”</w:t>
      </w:r>
      <w:r>
        <w:t>，天鹅湖村村民就可以登上黄河大堤，漫步百里生态绿色长廊。不仅环境变好，钱包也</w:t>
      </w:r>
      <w:r>
        <w:t>“</w:t>
      </w:r>
      <w:r>
        <w:t>鼓</w:t>
      </w:r>
      <w:r>
        <w:t>”</w:t>
      </w:r>
      <w:r>
        <w:t>了起来。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近年来，山东牢记嘱托，抢抓黄河流域生态保护和高质量发展重大国家战略的历史机遇，走出一条绿色可持续的高质量发展之路。黄河沿岸，齐鲁儿女切身体会“山东之变”。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发展绿色产业，村民吃上“生态”饭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“原来这里是盐碱涝洼沙地，没有树，没有草。这几年，绿化率达到了</w:t>
      </w:r>
      <w:r>
        <w:t>85%</w:t>
      </w:r>
      <w:r>
        <w:t>以上，树木</w:t>
      </w:r>
      <w:r>
        <w:t>80</w:t>
      </w:r>
      <w:r>
        <w:t>余种</w:t>
      </w:r>
      <w:r>
        <w:t>2</w:t>
      </w:r>
      <w:r>
        <w:t>万余株，负氧离子均含量达</w:t>
      </w:r>
      <w:r>
        <w:t>10000</w:t>
      </w:r>
      <w:r>
        <w:t>个</w:t>
      </w:r>
      <w:r>
        <w:t>/</w:t>
      </w:r>
      <w:r>
        <w:t>立方厘米以上，成了名副其实的天然氧吧。环境好了，鸟也跟着来了。目前，这里吸引了近</w:t>
      </w:r>
      <w:r>
        <w:t>200</w:t>
      </w:r>
      <w:r>
        <w:t>种鸟类驻足。</w:t>
      </w:r>
      <w:r>
        <w:t>”</w:t>
      </w:r>
      <w:r>
        <w:t>高青县天鹅湖生态国际慢城高青县文化和旅游局党组成员、县旅游发展中心主任孟庆吉说。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生态打底、产业赋能。天鹅湖村北依黄河，近年来，该村变盐碱涝洼的劣势为藕虾共生的优势，对池塘洼地实施整体流转，采取“立体种养，藕虾共生”模式，实现一水两用，一田双收。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在济南，章丘区白云湖附近的村民也享受到了“绿水青山”的红利。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初秋的白云湖，风景如画。章丘区白云湖街道苏码村的荷香园内，新采摘的莲蓬成为抢手货。等到秋冬时节，白莲藕上市，一年两季收入。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几年前，这里还是“鱼塘围湖”，大量养殖导致水质富营养化。今年</w:t>
      </w:r>
      <w:r>
        <w:t>53</w:t>
      </w:r>
      <w:r>
        <w:t>岁的张洪贵是白云湖北岸张家村村民，靠湖养鱼</w:t>
      </w:r>
      <w:r>
        <w:t>30</w:t>
      </w:r>
      <w:r>
        <w:t>年。</w:t>
      </w:r>
      <w:r>
        <w:t>“2017</w:t>
      </w:r>
      <w:r>
        <w:t>年开始，章丘区实施</w:t>
      </w:r>
      <w:r>
        <w:t>‘</w:t>
      </w:r>
      <w:r>
        <w:t>退渔还湿</w:t>
      </w:r>
      <w:r>
        <w:t>’</w:t>
      </w:r>
      <w:r>
        <w:t>工程，</w:t>
      </w:r>
      <w:r>
        <w:t>21</w:t>
      </w:r>
      <w:r>
        <w:t>个村的</w:t>
      </w:r>
      <w:r>
        <w:t>1544</w:t>
      </w:r>
      <w:r>
        <w:t>个鱼塘全部收回、清理。</w:t>
      </w:r>
      <w:r>
        <w:t>”</w:t>
      </w:r>
      <w:r>
        <w:t>白云湖街道办事处乡村规划建设监督管理办公室主任宁华告诉记者，同时拆除</w:t>
      </w:r>
      <w:r>
        <w:t>1700</w:t>
      </w:r>
      <w:r>
        <w:t>余处违章建筑，清除</w:t>
      </w:r>
      <w:r>
        <w:t>156</w:t>
      </w:r>
      <w:r>
        <w:t>万棵速生杨，湿地面积恢复到</w:t>
      </w:r>
      <w:r>
        <w:t>1.6</w:t>
      </w:r>
      <w:r>
        <w:t>万余亩，湿地率达到</w:t>
      </w:r>
      <w:r>
        <w:t>83.2%</w:t>
      </w:r>
      <w:r>
        <w:t>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“退渔还湿”之后，近</w:t>
      </w:r>
      <w:r>
        <w:t>2000</w:t>
      </w:r>
      <w:r>
        <w:t>户渔民全部</w:t>
      </w:r>
      <w:r>
        <w:t>“</w:t>
      </w:r>
      <w:r>
        <w:t>上岸</w:t>
      </w:r>
      <w:r>
        <w:t>”</w:t>
      </w:r>
      <w:r>
        <w:t>。当地政府引导发展特色旅游和荷花产业，让村民靠生态吃饭，靠产业发展。苏码村村民袁方民挖了自家</w:t>
      </w:r>
      <w:r>
        <w:t>130</w:t>
      </w:r>
      <w:r>
        <w:t>多亩鱼塘后，通过农业合作社，转种高端香水莲、白莲藕、太空莲，收入比养鱼还好。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转移旧产能为转型升级创造空间</w:t>
      </w:r>
    </w:p>
    <w:p w:rsidR="00F5357E" w:rsidRDefault="00F5357E" w:rsidP="00F5357E">
      <w:pPr>
        <w:ind w:firstLineChars="200" w:firstLine="420"/>
      </w:pPr>
      <w:r>
        <w:t>9</w:t>
      </w:r>
      <w:r>
        <w:t>月</w:t>
      </w:r>
      <w:r>
        <w:t>15</w:t>
      </w:r>
      <w:r>
        <w:t>日下午，在滨州市魏桥轻量化基地山东魏桥轻量化材料有限公司车间里，工人正在对新上的设备和生产出的汽车轻量化构件进行最后调试。</w:t>
      </w:r>
    </w:p>
    <w:p w:rsidR="00F5357E" w:rsidRDefault="00F5357E" w:rsidP="00F5357E">
      <w:pPr>
        <w:ind w:firstLineChars="200" w:firstLine="420"/>
      </w:pPr>
      <w:r>
        <w:t>2019</w:t>
      </w:r>
      <w:r>
        <w:t>年底，为寻求高质量发展新路径，魏桥创业集团将</w:t>
      </w:r>
      <w:r>
        <w:t>203</w:t>
      </w:r>
      <w:r>
        <w:t>万吨电解铝产能自滨州转移。转移传统产能是为了给产业转型升级创造空间。魏桥创业集团董事长张波告诉记者，摆脱过去传统的低层级加工，轻量化是魏桥未来重点发展方向。</w:t>
      </w:r>
      <w:r>
        <w:t>“</w:t>
      </w:r>
      <w:r>
        <w:t>为此，我们与苏州奥杰、广州和德等公司合作建设了魏桥轻量化基地发展高端铝加工产业。</w:t>
      </w:r>
      <w:r>
        <w:t>”</w:t>
      </w:r>
      <w:r>
        <w:t>张波说。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来到淄博市临淄区，在这个老牌化工大区，主打大数据产业的高科技企业爱特云翔显得格外突出。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“我们这里集聚了华为、同方、浪潮、阿里巴巴等合作伙伴。目前，爱特云翔大数据产业园二期项目已经完成基建，将达到</w:t>
      </w:r>
      <w:r>
        <w:t>10000</w:t>
      </w:r>
      <w:r>
        <w:t>组机柜的算位支撑能力，数据中心可达</w:t>
      </w:r>
      <w:r>
        <w:t>T3+</w:t>
      </w:r>
      <w:r>
        <w:t>标准，最高容纳</w:t>
      </w:r>
      <w:r>
        <w:t>16</w:t>
      </w:r>
      <w:r>
        <w:t>万台服务器。</w:t>
      </w:r>
      <w:r>
        <w:t>”</w:t>
      </w:r>
      <w:r>
        <w:t>爱特云翔董事长阎鹏飞介绍。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淄博作为全国首批老工业城市之一，近现代工业已经走过了</w:t>
      </w:r>
      <w:r>
        <w:t>110</w:t>
      </w:r>
      <w:r>
        <w:t>多年历程。在临淄区，化工产业作为支柱产业占比达到</w:t>
      </w:r>
      <w:r>
        <w:t>70%</w:t>
      </w:r>
      <w:r>
        <w:t>，产业转型升级压力大。作为临淄区开启高质量发展的主要抓手，爱特云翔为传统企业的信息化转型、工业互联网节点发展提供有力保障。阎鹏飞透露，未来该园将以高科技产业集聚、数字经济园区等形式辐射山东</w:t>
      </w:r>
      <w:r>
        <w:t>16</w:t>
      </w:r>
      <w:r>
        <w:t>市，形成我省云计算大数据中心集群。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新产业激发新活力塑造新优势</w:t>
      </w:r>
    </w:p>
    <w:p w:rsidR="00F5357E" w:rsidRDefault="00F5357E" w:rsidP="00F5357E">
      <w:pPr>
        <w:ind w:firstLineChars="200" w:firstLine="420"/>
      </w:pPr>
      <w:r>
        <w:t>9</w:t>
      </w:r>
      <w:r>
        <w:t>月</w:t>
      </w:r>
      <w:r>
        <w:t>17</w:t>
      </w:r>
      <w:r>
        <w:t>日上午</w:t>
      </w:r>
      <w:r>
        <w:t>10</w:t>
      </w:r>
      <w:r>
        <w:t>点，在东营市波鸿轨道交通装备科技有限公司生产车间，历经</w:t>
      </w:r>
      <w:r>
        <w:t>1280</w:t>
      </w:r>
      <w:r>
        <w:t>摄氏度的加热环节，第一块试压轧的钢坯被缓缓送出。据了解，</w:t>
      </w:r>
      <w:r>
        <w:t>1#</w:t>
      </w:r>
      <w:r>
        <w:t>环形加热炉最多可以同时加热</w:t>
      </w:r>
      <w:r>
        <w:t>300</w:t>
      </w:r>
      <w:r>
        <w:t>多块坯料，项目满负荷生产后，约</w:t>
      </w:r>
      <w:r>
        <w:t>52</w:t>
      </w:r>
      <w:r>
        <w:t>秒就可以压轧出一个轨交车轮。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“投入量产后，高铁车轮的全链条生产，我们是独一家。”波鸿公司副总经理胡任伟说。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据了解，波鸿轨交将打造高铁车轮‘材料</w:t>
      </w:r>
      <w:r>
        <w:t>-</w:t>
      </w:r>
      <w:r>
        <w:t>车轮</w:t>
      </w:r>
      <w:r>
        <w:t>-</w:t>
      </w:r>
      <w:r>
        <w:t>车轴</w:t>
      </w:r>
      <w:r>
        <w:t>-</w:t>
      </w:r>
      <w:r>
        <w:t>轮对</w:t>
      </w:r>
      <w:r>
        <w:t>’</w:t>
      </w:r>
      <w:r>
        <w:t>核心产业链，形成</w:t>
      </w:r>
      <w:r>
        <w:t>100</w:t>
      </w:r>
      <w:r>
        <w:t>亿元产值、税收超</w:t>
      </w:r>
      <w:r>
        <w:t>10</w:t>
      </w:r>
      <w:r>
        <w:t>亿元的轨交装备制造产业基地。联合地方国资设立</w:t>
      </w:r>
      <w:r>
        <w:t>20</w:t>
      </w:r>
      <w:r>
        <w:t>亿元的高铁装备产业投资基金，积极培育齿轮箱、刹车盘、轴承等配套产业入园。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在禹城市通裕重工风电主轴生产车间内，锻造、铸造和焊接“巧匠”们正站在风电主机上忙碌着，“这三项工艺我们在行业内领先，也正因如此，在国内风电行业里产品品类最全。”公司副总经理张文一一边带采访团参观生产车间，一边颇为自豪地说。依靠实力，通裕重工将上下游企业引来禹城，大大节约了物流成本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与高端制造业相同，医养健康产业也依靠高端技术展现出巨大发展潜力。</w:t>
      </w:r>
    </w:p>
    <w:p w:rsidR="00F5357E" w:rsidRDefault="00F5357E" w:rsidP="00F5357E">
      <w:pPr>
        <w:ind w:firstLineChars="200" w:firstLine="420"/>
      </w:pPr>
      <w:r>
        <w:rPr>
          <w:rFonts w:hint="eastAsia"/>
        </w:rPr>
        <w:t>“这是我们研发生产的纳纤膜口罩，它的厚度只有</w:t>
      </w:r>
      <w:r>
        <w:t>100</w:t>
      </w:r>
      <w:r>
        <w:t>微米，里边的纤维细度相当于人头发丝的</w:t>
      </w:r>
      <w:r>
        <w:t>1%</w:t>
      </w:r>
      <w:r>
        <w:t>。因为单向导湿，过滤性、透气性强，这款口罩戴</w:t>
      </w:r>
      <w:r>
        <w:t>7</w:t>
      </w:r>
      <w:r>
        <w:t>天无需更换。</w:t>
      </w:r>
      <w:r>
        <w:t>”</w:t>
      </w:r>
      <w:r>
        <w:t>滨州市愉悦家纺有限公司总经理王玉平介绍，</w:t>
      </w:r>
      <w:r>
        <w:t>“</w:t>
      </w:r>
      <w:r>
        <w:t>这批口罩在东京奥运会期间已经亮相，很多体育记者都佩戴这款口罩进行采访。</w:t>
      </w:r>
    </w:p>
    <w:p w:rsidR="00F5357E" w:rsidRDefault="00F5357E" w:rsidP="00E41508">
      <w:pPr>
        <w:ind w:firstLine="420"/>
        <w:jc w:val="right"/>
      </w:pPr>
      <w:r>
        <w:rPr>
          <w:rFonts w:hint="eastAsia"/>
        </w:rPr>
        <w:t>山东省政府网站</w:t>
      </w:r>
      <w:r>
        <w:t xml:space="preserve"> </w:t>
      </w:r>
      <w:r>
        <w:rPr>
          <w:rFonts w:hint="eastAsia"/>
        </w:rPr>
        <w:t>2021-9-20</w:t>
      </w:r>
    </w:p>
    <w:p w:rsidR="00F5357E" w:rsidRDefault="00F5357E" w:rsidP="007C0E44">
      <w:pPr>
        <w:sectPr w:rsidR="00F5357E" w:rsidSect="007C0E4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2A6F" w:rsidRDefault="007F2A6F"/>
    <w:sectPr w:rsidR="007F2A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357E"/>
    <w:rsid w:val="007F2A6F"/>
    <w:rsid w:val="00F535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35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35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1794</Characters>
  <Application>Microsoft Office Word</Application>
  <DocSecurity>0</DocSecurity>
  <Lines>14</Lines>
  <Paragraphs>4</Paragraphs>
  <ScaleCrop>false</ScaleCrop>
  <Company>Microsoft</Company>
  <LinksUpToDate>false</LinksUpToDate>
  <CharactersWithSpaces>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2022-06-17T02:21:00Z</dcterms:created>
</cp:coreProperties>
</file>