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6717" w:rsidRDefault="00566717" w:rsidP="006D5727">
      <w:pPr>
        <w:pStyle w:val="1"/>
      </w:pPr>
      <w:r w:rsidRPr="00EB3404">
        <w:rPr>
          <w:rFonts w:hint="eastAsia"/>
        </w:rPr>
        <w:t>颍东区教育局</w:t>
      </w:r>
      <w:r w:rsidRPr="00EB3404">
        <w:t>2022年工作计划</w:t>
      </w:r>
    </w:p>
    <w:p w:rsidR="00566717" w:rsidRDefault="00566717" w:rsidP="00566717">
      <w:pPr>
        <w:ind w:firstLineChars="200" w:firstLine="420"/>
        <w:jc w:val="left"/>
      </w:pPr>
      <w:r>
        <w:t>1.</w:t>
      </w:r>
      <w:r>
        <w:t>聚焦内涵发展，办好人民满意的教育</w:t>
      </w:r>
    </w:p>
    <w:p w:rsidR="00566717" w:rsidRDefault="00566717" w:rsidP="00566717">
      <w:pPr>
        <w:ind w:firstLineChars="200" w:firstLine="420"/>
        <w:jc w:val="left"/>
      </w:pPr>
      <w:r>
        <w:rPr>
          <w:rFonts w:hint="eastAsia"/>
        </w:rPr>
        <w:t>大力推动教育评价改革。围绕“为党育人、为国育才”的根本使命，聚焦落实立德树人的根本任务，持续深化教育督导改革，加快出台《颍东区关于新时代教育督导体制机制改革的实施方案》，如期完成既定目标任务，加强组织协调，有力形成督导改革合力，确保教育督导体制机制改革顺利推进。</w:t>
      </w:r>
    </w:p>
    <w:p w:rsidR="00566717" w:rsidRDefault="00566717" w:rsidP="00566717">
      <w:pPr>
        <w:ind w:firstLineChars="200" w:firstLine="420"/>
        <w:jc w:val="left"/>
      </w:pPr>
      <w:r>
        <w:rPr>
          <w:rFonts w:hint="eastAsia"/>
        </w:rPr>
        <w:t>有序推进“双减”和五项管理工作。建立“双减”和五项管理工作专门协调机制，加强部门间统筹，集中组织开展专项治理行动，形成有效工作合力，统筹学校、社会、家庭形成三位一体育人格局。</w:t>
      </w:r>
    </w:p>
    <w:p w:rsidR="00566717" w:rsidRDefault="00566717" w:rsidP="00566717">
      <w:pPr>
        <w:ind w:firstLineChars="200" w:firstLine="420"/>
        <w:jc w:val="left"/>
      </w:pPr>
      <w:r>
        <w:t>2.</w:t>
      </w:r>
      <w:r>
        <w:t>紧盯两大任务，大力推进学前教育普及普惠和义务教育优质均衡区创建</w:t>
      </w:r>
    </w:p>
    <w:p w:rsidR="00566717" w:rsidRDefault="00566717" w:rsidP="00566717">
      <w:pPr>
        <w:ind w:firstLineChars="200" w:firstLine="420"/>
        <w:jc w:val="left"/>
      </w:pPr>
      <w:r>
        <w:rPr>
          <w:rFonts w:hint="eastAsia"/>
        </w:rPr>
        <w:t>抓好学前教育普及普惠发展。坚持学前教育资源向比较薄弱的乡镇街道延伸，逐步形成完善的学前教育服务网络。认真开展城镇小区配建幼儿园专项整治工作，针对小区配套幼儿园规划、建设、移交、办园等情况进行专项治理。完善普惠性民办园认定、扶持、管理和退出机制，规范扶持民办园提供普惠性学前教育服务，多渠道扩大普惠性学前教育资源供给，力争通过</w:t>
      </w:r>
      <w:r>
        <w:t>2022</w:t>
      </w:r>
      <w:r>
        <w:t>年学前教育普及普惠区创建验收。</w:t>
      </w:r>
    </w:p>
    <w:p w:rsidR="00566717" w:rsidRDefault="00566717" w:rsidP="00566717">
      <w:pPr>
        <w:ind w:firstLineChars="200" w:firstLine="420"/>
        <w:jc w:val="left"/>
      </w:pPr>
      <w:r>
        <w:rPr>
          <w:rFonts w:hint="eastAsia"/>
        </w:rPr>
        <w:t>持续推进义务教育优质均衡发展。进一步优化教育资源配置，加大校园建设和教学设施设备配备力度，深化教育改革，提升教育教学水平，满足群众对优质教育资源的需求；进一步建立和完善教师竞争、激励等机制，合理配置教师资源，全面提升师资水平，为义务教育优质均衡发展提供强有力的保障。</w:t>
      </w:r>
    </w:p>
    <w:p w:rsidR="00566717" w:rsidRDefault="00566717" w:rsidP="00566717">
      <w:pPr>
        <w:ind w:firstLineChars="200" w:firstLine="420"/>
        <w:jc w:val="left"/>
      </w:pPr>
      <w:r>
        <w:t>3.</w:t>
      </w:r>
      <w:r>
        <w:t>多方合力共建，打造优良的教育环境</w:t>
      </w:r>
    </w:p>
    <w:p w:rsidR="00566717" w:rsidRDefault="00566717" w:rsidP="00566717">
      <w:pPr>
        <w:ind w:firstLineChars="200" w:firstLine="420"/>
        <w:jc w:val="left"/>
      </w:pPr>
      <w:r>
        <w:rPr>
          <w:rFonts w:hint="eastAsia"/>
        </w:rPr>
        <w:t>大力推动项目建设。以项目为抓手，着力扩充教育教学资源，为教育发展提供硬件支撑。重点推进李洼幼儿园、插花中学综合楼等项目建设，加快推动农村义务教育阶段公办学校校舍维修改造、幼儿园新建改扩建、义务教育标准化学校建设、普通高中办学条件改造等项目建设，保质保量完成项目投资既定任务。高位推进智慧学校建设项目，跟踪抓好设施配备和应用管护，确保已建成的乡村中小学、教学点智慧学校项目校开课学科和课时量两项考核指标均达</w:t>
      </w:r>
      <w:r>
        <w:t>100%</w:t>
      </w:r>
      <w:r>
        <w:t>。</w:t>
      </w:r>
    </w:p>
    <w:p w:rsidR="00566717" w:rsidRDefault="00566717" w:rsidP="00566717">
      <w:pPr>
        <w:ind w:firstLineChars="200" w:firstLine="420"/>
        <w:jc w:val="left"/>
      </w:pPr>
      <w:r>
        <w:rPr>
          <w:rFonts w:hint="eastAsia"/>
        </w:rPr>
        <w:t>倾心服务乡村振兴。聚焦“争创一流、走在前列”的定位，用优质教育为乡村振兴注入更多发展动能。持续加大“两类学校”建设力度，支持建设城乡学校共同体，加大城区优秀教师支教交流力度，提升优质教育资源共享水平。坚持政策向乡村教师队伍倾斜，中小学教师定向培养计划、特岗计划、人才支持计划和“国培计划”等优先考虑农村教师，完善和落实乡村教师生活补助政策。</w:t>
      </w:r>
    </w:p>
    <w:p w:rsidR="00566717" w:rsidRDefault="00566717" w:rsidP="00566717">
      <w:pPr>
        <w:ind w:firstLineChars="200" w:firstLine="420"/>
        <w:jc w:val="left"/>
      </w:pPr>
      <w:r>
        <w:t>4.</w:t>
      </w:r>
      <w:r>
        <w:t>持续纵深推进，筑牢高质量教育基础</w:t>
      </w:r>
    </w:p>
    <w:p w:rsidR="00566717" w:rsidRDefault="00566717" w:rsidP="00566717">
      <w:pPr>
        <w:ind w:firstLineChars="200" w:firstLine="420"/>
        <w:jc w:val="left"/>
      </w:pPr>
      <w:r>
        <w:rPr>
          <w:rFonts w:hint="eastAsia"/>
        </w:rPr>
        <w:t>抓严疫情防控。切实扛起疫情防控重大政治责任，坚持“人”“物”“环境”同防、多病共防，严格落实疫情防控政策要求，细化完善疫情防控方案和应急预案，依法依规、科学精准、全面细致落实学校常态化疫情防控各项措施，抓好动态师生疫苗接种和补种工作。深入开展校园爱国卫生运动，加强校园环境卫生整治，强化教室、食堂、宿舍、实验室等重点场所环境监测和消杀。做好应急物资储备，开展多场景应急演练。落实“四早”要求，建立教育、卫生健康、疾控机构等部门协作合作机制。</w:t>
      </w:r>
    </w:p>
    <w:p w:rsidR="00566717" w:rsidRDefault="00566717" w:rsidP="00566717">
      <w:pPr>
        <w:ind w:firstLineChars="200" w:firstLine="420"/>
        <w:jc w:val="left"/>
      </w:pPr>
      <w:r>
        <w:rPr>
          <w:rFonts w:hint="eastAsia"/>
        </w:rPr>
        <w:t>抓强教师队伍。深入推进教师队伍建设改革攻坚，稳步推进“县管校聘”改革工作。采取政府购买服务等方式，配齐配足音体美教师，开齐开足相关课程。推选校长、教师参加阜阳名师名校长评选活动，构建选拔、培养、使用和管理于一体的教育系统人才阶梯建设体系，发挥示范带动作用。扎实推进教育质量连片提升，积极开展连片教研、教学观摩、优质课评选等活动，鼓励教师深化教研教改、创新教学手段，不断增强教学技能。</w:t>
      </w:r>
    </w:p>
    <w:p w:rsidR="00566717" w:rsidRPr="00EB3404" w:rsidRDefault="00566717" w:rsidP="00566717">
      <w:pPr>
        <w:ind w:firstLineChars="200" w:firstLine="420"/>
        <w:jc w:val="right"/>
      </w:pPr>
      <w:r w:rsidRPr="00EB3404">
        <w:rPr>
          <w:rFonts w:hint="eastAsia"/>
        </w:rPr>
        <w:t>颍东区教育局</w:t>
      </w:r>
      <w:r>
        <w:rPr>
          <w:rFonts w:hint="eastAsia"/>
        </w:rPr>
        <w:t>2022-1-5</w:t>
      </w:r>
    </w:p>
    <w:p w:rsidR="00566717" w:rsidRDefault="00566717" w:rsidP="00B2202B">
      <w:pPr>
        <w:sectPr w:rsidR="00566717" w:rsidSect="00B2202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B2ECB" w:rsidRDefault="009B2ECB"/>
    <w:sectPr w:rsidR="009B2EC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66717"/>
    <w:rsid w:val="00566717"/>
    <w:rsid w:val="009B2E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6671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6671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216</Words>
  <Characters>1236</Characters>
  <Application>Microsoft Office Word</Application>
  <DocSecurity>0</DocSecurity>
  <Lines>10</Lines>
  <Paragraphs>2</Paragraphs>
  <ScaleCrop>false</ScaleCrop>
  <Company>Win10NeT.COM</Company>
  <LinksUpToDate>false</LinksUpToDate>
  <CharactersWithSpaces>1450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2022-06-15T03:48:00Z</dcterms:created>
</cp:coreProperties>
</file>