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88D" w:rsidRDefault="00CE488D">
      <w:pPr>
        <w:pStyle w:val="1"/>
      </w:pPr>
      <w:r>
        <w:rPr>
          <w:rFonts w:hint="eastAsia"/>
        </w:rPr>
        <w:t>六安市2020年度义务教育发展均衡县认定情况报告</w:t>
      </w:r>
    </w:p>
    <w:p w:rsidR="00CE488D" w:rsidRDefault="00CE488D">
      <w:pPr>
        <w:ind w:firstLine="420"/>
        <w:jc w:val="left"/>
      </w:pPr>
      <w:r>
        <w:rPr>
          <w:rFonts w:hint="eastAsia"/>
        </w:rPr>
        <w:t>2017</w:t>
      </w:r>
      <w:r>
        <w:rPr>
          <w:rFonts w:hint="eastAsia"/>
        </w:rPr>
        <w:t>年</w:t>
      </w:r>
      <w:r>
        <w:rPr>
          <w:rFonts w:hint="eastAsia"/>
        </w:rPr>
        <w:t>,</w:t>
      </w:r>
      <w:r>
        <w:rPr>
          <w:rFonts w:hint="eastAsia"/>
        </w:rPr>
        <w:t>我市实现义务教育基本均衡发展全覆盖</w:t>
      </w:r>
      <w:r>
        <w:rPr>
          <w:rFonts w:hint="eastAsia"/>
        </w:rPr>
        <w:t xml:space="preserve"> </w:t>
      </w:r>
      <w:r>
        <w:rPr>
          <w:rFonts w:hint="eastAsia"/>
        </w:rPr>
        <w:t>。各县区在通过国家基本均衡验收后，认真做好整改工作，查遗补缺，全面提高义务教育资源配置水平。在补齐硬件短板的基础上，更加关注管理和质量，更加关注素质教育的实施和学校内涵发展。按照国家优质均衡督导评估办法的新标准、新要求，不断完善制度，持续提高水平，推进义务教育向更加均衡、更有质量的方向迈进。</w:t>
      </w:r>
    </w:p>
    <w:p w:rsidR="00CE488D" w:rsidRDefault="00CE488D">
      <w:pPr>
        <w:ind w:firstLine="420"/>
        <w:jc w:val="left"/>
      </w:pPr>
      <w:r>
        <w:rPr>
          <w:rFonts w:hint="eastAsia"/>
        </w:rPr>
        <w:t>一、基本情况</w:t>
      </w:r>
    </w:p>
    <w:p w:rsidR="00CE488D" w:rsidRDefault="00CE488D">
      <w:pPr>
        <w:ind w:firstLine="420"/>
        <w:jc w:val="left"/>
      </w:pPr>
      <w:r>
        <w:rPr>
          <w:rFonts w:hint="eastAsia"/>
        </w:rPr>
        <w:t>截止</w:t>
      </w:r>
      <w:r>
        <w:rPr>
          <w:rFonts w:hint="eastAsia"/>
        </w:rPr>
        <w:t>2020</w:t>
      </w:r>
      <w:r>
        <w:rPr>
          <w:rFonts w:hint="eastAsia"/>
        </w:rPr>
        <w:t>年底，全市有初中</w:t>
      </w:r>
      <w:r>
        <w:rPr>
          <w:rFonts w:hint="eastAsia"/>
        </w:rPr>
        <w:t>288</w:t>
      </w:r>
      <w:r>
        <w:rPr>
          <w:rFonts w:hint="eastAsia"/>
        </w:rPr>
        <w:t>所（初中</w:t>
      </w:r>
      <w:r>
        <w:rPr>
          <w:rFonts w:hint="eastAsia"/>
        </w:rPr>
        <w:t>107</w:t>
      </w:r>
      <w:r>
        <w:rPr>
          <w:rFonts w:hint="eastAsia"/>
        </w:rPr>
        <w:t>所、九年一贯制</w:t>
      </w:r>
      <w:r>
        <w:rPr>
          <w:rFonts w:hint="eastAsia"/>
        </w:rPr>
        <w:t>181</w:t>
      </w:r>
      <w:r>
        <w:rPr>
          <w:rFonts w:hint="eastAsia"/>
        </w:rPr>
        <w:t>所），小学</w:t>
      </w:r>
      <w:r>
        <w:rPr>
          <w:rFonts w:hint="eastAsia"/>
        </w:rPr>
        <w:t>493</w:t>
      </w:r>
      <w:r>
        <w:rPr>
          <w:rFonts w:hint="eastAsia"/>
        </w:rPr>
        <w:t>所（不计校数的教学点</w:t>
      </w:r>
      <w:r>
        <w:rPr>
          <w:rFonts w:hint="eastAsia"/>
        </w:rPr>
        <w:t>474</w:t>
      </w:r>
      <w:r>
        <w:rPr>
          <w:rFonts w:hint="eastAsia"/>
        </w:rPr>
        <w:t>个）。初中在校生</w:t>
      </w:r>
      <w:r>
        <w:rPr>
          <w:rFonts w:hint="eastAsia"/>
        </w:rPr>
        <w:t>180991</w:t>
      </w:r>
      <w:r>
        <w:rPr>
          <w:rFonts w:hint="eastAsia"/>
        </w:rPr>
        <w:t>人，小学在校生</w:t>
      </w:r>
      <w:r>
        <w:rPr>
          <w:rFonts w:hint="eastAsia"/>
        </w:rPr>
        <w:t>322915</w:t>
      </w:r>
      <w:r>
        <w:rPr>
          <w:rFonts w:hint="eastAsia"/>
        </w:rPr>
        <w:t>人。</w:t>
      </w:r>
    </w:p>
    <w:p w:rsidR="00CE488D" w:rsidRDefault="00CE488D">
      <w:pPr>
        <w:ind w:firstLine="420"/>
        <w:jc w:val="left"/>
      </w:pPr>
      <w:r>
        <w:rPr>
          <w:rFonts w:hint="eastAsia"/>
        </w:rPr>
        <w:t>初中教职工</w:t>
      </w:r>
      <w:r>
        <w:rPr>
          <w:rFonts w:hint="eastAsia"/>
        </w:rPr>
        <w:t>15583</w:t>
      </w:r>
      <w:r>
        <w:rPr>
          <w:rFonts w:hint="eastAsia"/>
        </w:rPr>
        <w:t>人（专任教师</w:t>
      </w:r>
      <w:r>
        <w:rPr>
          <w:rFonts w:hint="eastAsia"/>
        </w:rPr>
        <w:t>13477</w:t>
      </w:r>
      <w:r>
        <w:rPr>
          <w:rFonts w:hint="eastAsia"/>
        </w:rPr>
        <w:t>人），小学教职工</w:t>
      </w:r>
      <w:r>
        <w:rPr>
          <w:rFonts w:hint="eastAsia"/>
        </w:rPr>
        <w:t>20373</w:t>
      </w:r>
      <w:r>
        <w:rPr>
          <w:rFonts w:hint="eastAsia"/>
        </w:rPr>
        <w:t>人（专任教师</w:t>
      </w:r>
      <w:r>
        <w:rPr>
          <w:rFonts w:hint="eastAsia"/>
        </w:rPr>
        <w:t>19881</w:t>
      </w:r>
      <w:r>
        <w:rPr>
          <w:rFonts w:hint="eastAsia"/>
        </w:rPr>
        <w:t>人）。</w:t>
      </w:r>
    </w:p>
    <w:p w:rsidR="00CE488D" w:rsidRDefault="00CE488D">
      <w:pPr>
        <w:ind w:firstLine="420"/>
        <w:jc w:val="left"/>
      </w:pPr>
      <w:r>
        <w:rPr>
          <w:rFonts w:hint="eastAsia"/>
        </w:rPr>
        <w:t>二、做法和成效</w:t>
      </w:r>
    </w:p>
    <w:p w:rsidR="00CE488D" w:rsidRDefault="00CE488D">
      <w:pPr>
        <w:ind w:firstLine="420"/>
        <w:jc w:val="left"/>
      </w:pPr>
      <w:r>
        <w:rPr>
          <w:rFonts w:hint="eastAsia"/>
        </w:rPr>
        <w:t>一是办学条件不断改善。十三五以来，我市完成义务教育阶段学校新建、改扩建、教师周转宿舍建设等项目</w:t>
      </w:r>
      <w:r>
        <w:rPr>
          <w:rFonts w:hint="eastAsia"/>
        </w:rPr>
        <w:t>4234</w:t>
      </w:r>
      <w:r>
        <w:rPr>
          <w:rFonts w:hint="eastAsia"/>
        </w:rPr>
        <w:t>个，投资额达</w:t>
      </w:r>
      <w:r>
        <w:rPr>
          <w:rFonts w:hint="eastAsia"/>
        </w:rPr>
        <w:t>23.81</w:t>
      </w:r>
      <w:r>
        <w:rPr>
          <w:rFonts w:hint="eastAsia"/>
        </w:rPr>
        <w:t>亿元，改造面积超过</w:t>
      </w:r>
      <w:r>
        <w:rPr>
          <w:rFonts w:hint="eastAsia"/>
        </w:rPr>
        <w:t>360</w:t>
      </w:r>
      <w:r>
        <w:rPr>
          <w:rFonts w:hint="eastAsia"/>
        </w:rPr>
        <w:t>万平方米。二是素质教育观念持续深入。连续多年在中小学开展青少年思想道德建设，大力宣传教育系统立德树人典型，确保学生素质教育有抓手，有载体，提升文化育人水平。三是教育现代化加快推进。在全省率先提出教育信息化发展思路并付诸实施，截只</w:t>
      </w:r>
      <w:r>
        <w:rPr>
          <w:rFonts w:hint="eastAsia"/>
        </w:rPr>
        <w:t>2018</w:t>
      </w:r>
      <w:r>
        <w:rPr>
          <w:rFonts w:hint="eastAsia"/>
        </w:rPr>
        <w:t>年底，我市校园宽带接入率为</w:t>
      </w:r>
      <w:r>
        <w:rPr>
          <w:rFonts w:hint="eastAsia"/>
        </w:rPr>
        <w:t>100%</w:t>
      </w:r>
      <w:r>
        <w:rPr>
          <w:rFonts w:hint="eastAsia"/>
        </w:rPr>
        <w:t>，网络通畅率达</w:t>
      </w:r>
      <w:r>
        <w:rPr>
          <w:rFonts w:hint="eastAsia"/>
        </w:rPr>
        <w:t>100%</w:t>
      </w:r>
      <w:r>
        <w:rPr>
          <w:rFonts w:hint="eastAsia"/>
        </w:rPr>
        <w:t>，校园网建有率达</w:t>
      </w:r>
      <w:r>
        <w:rPr>
          <w:rFonts w:hint="eastAsia"/>
        </w:rPr>
        <w:t>99.91%</w:t>
      </w:r>
      <w:r>
        <w:rPr>
          <w:rFonts w:hint="eastAsia"/>
        </w:rPr>
        <w:t>，班级多媒体覆盖率达</w:t>
      </w:r>
      <w:r>
        <w:rPr>
          <w:rFonts w:hint="eastAsia"/>
        </w:rPr>
        <w:t>94.59%</w:t>
      </w:r>
      <w:r>
        <w:rPr>
          <w:rFonts w:hint="eastAsia"/>
        </w:rPr>
        <w:t>，城北小学等</w:t>
      </w:r>
      <w:r>
        <w:rPr>
          <w:rFonts w:hint="eastAsia"/>
        </w:rPr>
        <w:t>4</w:t>
      </w:r>
      <w:r>
        <w:rPr>
          <w:rFonts w:hint="eastAsia"/>
        </w:rPr>
        <w:t>所学校被列为安徽省首批示范性智慧校园建设试点学校。四是教师队伍建设力度加大。通过特岗教师招聘、新任教师招聘等手段，录用教师</w:t>
      </w:r>
      <w:r>
        <w:rPr>
          <w:rFonts w:hint="eastAsia"/>
        </w:rPr>
        <w:t>5720</w:t>
      </w:r>
      <w:r>
        <w:rPr>
          <w:rFonts w:hint="eastAsia"/>
        </w:rPr>
        <w:t>人；出台了《乡村教师支持计划（</w:t>
      </w:r>
      <w:r>
        <w:rPr>
          <w:rFonts w:hint="eastAsia"/>
        </w:rPr>
        <w:t>2016-2020</w:t>
      </w:r>
      <w:r>
        <w:rPr>
          <w:rFonts w:hint="eastAsia"/>
        </w:rPr>
        <w:t>）》，有序推进教师职称改革、定向教师培养等工作，全面实施乡镇工作补贴和乡村教师周转房制度，有效改善了农村中小学教师待遇；稳步推进县管校聘管理改革工作，加大教师交流轮岗力度，</w:t>
      </w:r>
      <w:r>
        <w:rPr>
          <w:rFonts w:hint="eastAsia"/>
        </w:rPr>
        <w:t>2020</w:t>
      </w:r>
      <w:r>
        <w:rPr>
          <w:rFonts w:hint="eastAsia"/>
        </w:rPr>
        <w:t>年，全市中小学教师交流轮岗达</w:t>
      </w:r>
      <w:r>
        <w:rPr>
          <w:rFonts w:hint="eastAsia"/>
        </w:rPr>
        <w:t>3745</w:t>
      </w:r>
      <w:r>
        <w:rPr>
          <w:rFonts w:hint="eastAsia"/>
        </w:rPr>
        <w:t>人，其中骨干教师占交流教师人数的</w:t>
      </w:r>
      <w:r>
        <w:rPr>
          <w:rFonts w:hint="eastAsia"/>
        </w:rPr>
        <w:t>33.2%</w:t>
      </w:r>
      <w:r>
        <w:rPr>
          <w:rFonts w:hint="eastAsia"/>
        </w:rPr>
        <w:t>。</w:t>
      </w:r>
    </w:p>
    <w:p w:rsidR="00CE488D" w:rsidRDefault="00CE488D">
      <w:pPr>
        <w:ind w:firstLine="420"/>
        <w:jc w:val="left"/>
      </w:pPr>
      <w:r>
        <w:rPr>
          <w:rFonts w:hint="eastAsia"/>
        </w:rPr>
        <w:t>三、存在的困难与问题</w:t>
      </w:r>
    </w:p>
    <w:p w:rsidR="00CE488D" w:rsidRDefault="00CE488D">
      <w:pPr>
        <w:ind w:firstLine="420"/>
        <w:jc w:val="left"/>
      </w:pPr>
      <w:r>
        <w:rPr>
          <w:rFonts w:hint="eastAsia"/>
        </w:rPr>
        <w:t>按照省定规划，我市舒城县</w:t>
      </w:r>
      <w:r>
        <w:rPr>
          <w:rFonts w:hint="eastAsia"/>
        </w:rPr>
        <w:t>2022</w:t>
      </w:r>
      <w:r>
        <w:rPr>
          <w:rFonts w:hint="eastAsia"/>
        </w:rPr>
        <w:t>年将接受教育部义务教育优质均衡验收，其余县区在</w:t>
      </w:r>
      <w:r>
        <w:rPr>
          <w:rFonts w:hint="eastAsia"/>
        </w:rPr>
        <w:t>2023-2030</w:t>
      </w:r>
      <w:r>
        <w:rPr>
          <w:rFonts w:hint="eastAsia"/>
        </w:rPr>
        <w:t>年期间接受验收。</w:t>
      </w:r>
    </w:p>
    <w:p w:rsidR="00CE488D" w:rsidRDefault="00CE488D">
      <w:pPr>
        <w:ind w:firstLine="420"/>
        <w:jc w:val="left"/>
      </w:pPr>
      <w:r>
        <w:rPr>
          <w:rFonts w:hint="eastAsia"/>
        </w:rPr>
        <w:t>我市义务教育发展工作虽然取得了一定的成绩，但仍然存在一些问题和困难</w:t>
      </w:r>
      <w:r>
        <w:rPr>
          <w:rFonts w:hint="eastAsia"/>
        </w:rPr>
        <w:t>:</w:t>
      </w:r>
      <w:r>
        <w:rPr>
          <w:rFonts w:hint="eastAsia"/>
        </w:rPr>
        <w:t>如城乡、校际之间差距虽然缩小但发展仍不平衡；教师结构性短缺矛盾依然突出；部分县区存在大校额、大班额问题；农村学校专项经费短缺，乡村小规模学校和寄宿制学校发展滞后，部分学校办学条件存在不足；学校规范化、精细化管理水平有待提高，等等。</w:t>
      </w:r>
    </w:p>
    <w:p w:rsidR="00CE488D" w:rsidRDefault="00CE488D">
      <w:pPr>
        <w:ind w:firstLine="420"/>
        <w:jc w:val="left"/>
      </w:pPr>
      <w:r>
        <w:rPr>
          <w:rFonts w:hint="eastAsia"/>
        </w:rPr>
        <w:t>四、下一步工作打算</w:t>
      </w:r>
    </w:p>
    <w:p w:rsidR="00CE488D" w:rsidRDefault="00CE488D">
      <w:pPr>
        <w:ind w:firstLine="420"/>
        <w:jc w:val="left"/>
      </w:pPr>
      <w:r>
        <w:rPr>
          <w:rFonts w:hint="eastAsia"/>
        </w:rPr>
        <w:t>我们将深入贯彻落实党的十九大精神，落实全国教育大会要求，促进教育公平，推进义务教育优质均衡发展，努力让每个孩子都能享有公平而有质量的教育。一是优先发展农村教育事业。围绕市农村义务教育巩固提升行动工作任务，不断推动在区域内教育资源向农村地区、贫困地区、边远地区倾斜，向薄弱学校、薄弱领域倾斜，重点提升农村学校的办学条件、管理水平和教学质量，切实提高农村义务教育发展水平。二是科学合理规划布局。督促各县区结合实际情况对现有学校布局进行科学合理的调整，使之能够满足不断变化的教育需求。大力推动乡村小规模学校和农村标准化的寄宿制学校建设。三是切实消除大班额、大校额。进一步加大对各县区控制和消除大班额、大校额工作的督促力度，强化学籍管理，规范办学行为。四是积极探索办学模式。继续探索校际间合作共建办学、集团化办学等新办学模式，鼓励优质学校与薄弱学校对口帮扶，促进校际间优势互补、资源共享，走一体化发展之路，提高薄弱学校教育质量。五是加快推进智慧校园建设。统筹智慧学校建设规划，分类推进、分步实施做好智慧学校建设。六是强化督导考核。充分发挥教育督导作用，有力督促县区切实履行党政领导干部的教育工作职责，积极开展义务教育优质均衡发展县（区）的创建工作。</w:t>
      </w:r>
    </w:p>
    <w:p w:rsidR="00CE488D" w:rsidRDefault="00CE488D">
      <w:pPr>
        <w:ind w:firstLine="420"/>
        <w:jc w:val="right"/>
      </w:pPr>
      <w:r>
        <w:rPr>
          <w:rFonts w:hint="eastAsia"/>
        </w:rPr>
        <w:t>六安市教体局</w:t>
      </w:r>
      <w:r>
        <w:rPr>
          <w:rFonts w:hint="eastAsia"/>
        </w:rPr>
        <w:t>2021-03-02</w:t>
      </w:r>
    </w:p>
    <w:p w:rsidR="00CE488D" w:rsidRDefault="00CE488D" w:rsidP="00CB2DA6">
      <w:pPr>
        <w:sectPr w:rsidR="00CE488D" w:rsidSect="00CB2DA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E36A3" w:rsidRDefault="00EE36A3"/>
    <w:sectPr w:rsidR="00EE36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488D"/>
    <w:rsid w:val="00CE488D"/>
    <w:rsid w:val="00EE36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48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E48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1353</Characters>
  <Application>Microsoft Office Word</Application>
  <DocSecurity>0</DocSecurity>
  <Lines>11</Lines>
  <Paragraphs>3</Paragraphs>
  <ScaleCrop>false</ScaleCrop>
  <Company>Win10NeT.COM</Company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2022-06-16T02:31:00Z</dcterms:created>
</cp:coreProperties>
</file>