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3E5E" w:rsidRDefault="00E23E5E" w:rsidP="00251B03">
      <w:pPr>
        <w:pStyle w:val="1"/>
      </w:pPr>
      <w:r w:rsidRPr="00251B03">
        <w:rPr>
          <w:rFonts w:hint="eastAsia"/>
        </w:rPr>
        <w:t>如东县</w:t>
      </w:r>
      <w:r w:rsidRPr="00251B03">
        <w:t>2022年基础教育工作要点</w:t>
      </w:r>
    </w:p>
    <w:p w:rsidR="00E23E5E" w:rsidRDefault="00E23E5E" w:rsidP="00E23E5E">
      <w:pPr>
        <w:ind w:firstLineChars="200" w:firstLine="420"/>
      </w:pPr>
      <w:r>
        <w:rPr>
          <w:rFonts w:hint="eastAsia"/>
        </w:rPr>
        <w:t>一、总体思路</w:t>
      </w:r>
    </w:p>
    <w:p w:rsidR="00E23E5E" w:rsidRDefault="00E23E5E" w:rsidP="00E23E5E">
      <w:pPr>
        <w:ind w:firstLineChars="200" w:firstLine="420"/>
      </w:pPr>
      <w:r>
        <w:rPr>
          <w:rFonts w:hint="eastAsia"/>
        </w:rPr>
        <w:t>以习近平新时代中国特色社会主义思想为指导，深入贯彻十九届六中全会精神和习近平总书记系列讲话精神，全面落实党的教育方针，坚持党对教育的全面领导，坚持社会主义办学方向，深入推进“双减”政策，聚焦如东教育“三创一争”的时代要求，落实立德树人根本任务，以规范办学为底线，全力发展文化内核，全面提高管理水平；以课堂改革为关键，深入实施素质教育，全面提升育人质量；以统筹兼顾为抓手，加大推动发展力度，全面实现教育公平；以争先创优为突破，构建江苏教育高质量发展如东模式，以优异成绩向党的</w:t>
      </w:r>
      <w:r>
        <w:t>20</w:t>
      </w:r>
      <w:r>
        <w:t>大献礼。</w:t>
      </w:r>
    </w:p>
    <w:p w:rsidR="00E23E5E" w:rsidRDefault="00E23E5E" w:rsidP="00E23E5E">
      <w:pPr>
        <w:ind w:firstLineChars="200" w:firstLine="420"/>
      </w:pPr>
      <w:r>
        <w:rPr>
          <w:rFonts w:hint="eastAsia"/>
        </w:rPr>
        <w:t>二、主要目标</w:t>
      </w:r>
    </w:p>
    <w:p w:rsidR="00E23E5E" w:rsidRDefault="00E23E5E" w:rsidP="00E23E5E">
      <w:pPr>
        <w:ind w:firstLineChars="200" w:firstLine="420"/>
      </w:pPr>
      <w:r>
        <w:rPr>
          <w:rFonts w:hint="eastAsia"/>
        </w:rPr>
        <w:t>（一）加强情感德育建设，落实立德树人根本任务</w:t>
      </w:r>
    </w:p>
    <w:p w:rsidR="00E23E5E" w:rsidRDefault="00E23E5E" w:rsidP="00E23E5E">
      <w:pPr>
        <w:ind w:firstLineChars="200" w:firstLine="420"/>
      </w:pPr>
      <w:r>
        <w:rPr>
          <w:rFonts w:hint="eastAsia"/>
        </w:rPr>
        <w:t>根据《中小学德育工作指南》要求，深入推进中小学（幼儿园）“情感德育”三年行动规划（</w:t>
      </w:r>
      <w:r>
        <w:t>2022-2024</w:t>
      </w:r>
      <w:r>
        <w:t>），始终坚持育人为本、德育为先，拓宽德育渠道，增强德育科学性，将学校德育与教育教学活动有机融合，努力促使学校、家庭、社会协调一致育人合力的形成，注重学段衔接和知行统一，强化道德实践、情感培育和行为习惯养成。重视德育实效性，加强学校文化建设，净化网络文化，严格落实德育课程，充分挖掘各门课程蕴含的德育资源，统筹开发并组织实施地方性、校本化课程。重视德育时代性，加强理想信念、社会主义核心价值观教育，厚植学生的家国情</w:t>
      </w:r>
      <w:r>
        <w:rPr>
          <w:rFonts w:hint="eastAsia"/>
        </w:rPr>
        <w:t>怀，增强学生“四个自信”。关注心理健康教育，提升心理健康教师业务素养，开发学生的心理潜能，培养身心健康、具有社会责任感、创新精神和实践能力的德智体美劳全面发展的社会主义建设者和接班人。</w:t>
      </w:r>
    </w:p>
    <w:p w:rsidR="00E23E5E" w:rsidRDefault="00E23E5E" w:rsidP="00E23E5E">
      <w:pPr>
        <w:ind w:firstLineChars="200" w:firstLine="420"/>
      </w:pPr>
      <w:r>
        <w:rPr>
          <w:rFonts w:hint="eastAsia"/>
        </w:rPr>
        <w:t>（二）建构全面育人体系，促进教育高质量发展</w:t>
      </w:r>
    </w:p>
    <w:p w:rsidR="00E23E5E" w:rsidRDefault="00E23E5E" w:rsidP="00E23E5E">
      <w:pPr>
        <w:ind w:firstLineChars="200" w:firstLine="420"/>
      </w:pPr>
      <w:r>
        <w:rPr>
          <w:rFonts w:hint="eastAsia"/>
        </w:rPr>
        <w:t>以《关于进一步减轻义务教育阶段学生作业负担和校外培训负担的意见》为指导，对照中共中央国务院《深化新时代教育评价改革总体方案》，着眼建设高质量教育体系，强化学校教育主阵地作用，区域推动课堂教学改革，严格按课程标准零起点教学，规范作业管理，提升课堂教学质量。坚持五育并举，确保体艺、综合（劳动）、科技、健康教育课程开设率</w:t>
      </w:r>
      <w:r>
        <w:t>100%</w:t>
      </w:r>
      <w:r>
        <w:t>，科学组织家务劳动、体育锻炼、阅读和文艺活动。加强课后服务管理，优化保障学校课后服务条件，打造青少年宫双休日托管服务延伸版，建设免费线上优质教育资源，科学组织学生免费在线互动交流答疑。建立</w:t>
      </w:r>
      <w:r>
        <w:rPr>
          <w:rFonts w:hint="eastAsia"/>
        </w:rPr>
        <w:t>科学的教育质量观，重视考试管理，改进结果评价、强化过程评价、探索增值评价、健全综合评价，培养学生核心素养与关键能力，提升学生整体素质。重视困境儿童、问题学生，确保帮扶率</w:t>
      </w:r>
      <w:r>
        <w:t>100%</w:t>
      </w:r>
      <w:r>
        <w:t>。重视视力防控，确保学生近视率整体下降</w:t>
      </w:r>
      <w:r>
        <w:t>1</w:t>
      </w:r>
      <w:r>
        <w:t>～</w:t>
      </w:r>
      <w:r>
        <w:t>2%</w:t>
      </w:r>
      <w:r>
        <w:t>。重视学生体质发展，确保学生健康测试合格率、综合素质评价优良率、学业合格率均达</w:t>
      </w:r>
      <w:r>
        <w:t>95%</w:t>
      </w:r>
      <w:r>
        <w:t>以上。重视质量提升，确保学生省市学业质量监测、中高考成绩继续保持省市前列。</w:t>
      </w:r>
    </w:p>
    <w:p w:rsidR="00E23E5E" w:rsidRDefault="00E23E5E" w:rsidP="00E23E5E">
      <w:pPr>
        <w:ind w:firstLineChars="200" w:firstLine="420"/>
      </w:pPr>
      <w:r>
        <w:rPr>
          <w:rFonts w:hint="eastAsia"/>
        </w:rPr>
        <w:t>（三）实施优先发展战略，推动教育均衡发展</w:t>
      </w:r>
    </w:p>
    <w:p w:rsidR="00E23E5E" w:rsidRDefault="00E23E5E" w:rsidP="00E23E5E">
      <w:pPr>
        <w:ind w:firstLineChars="200" w:firstLine="420"/>
      </w:pPr>
      <w:r>
        <w:rPr>
          <w:rFonts w:hint="eastAsia"/>
        </w:rPr>
        <w:t>根据国家、省义务教育优质均衡发展县、学前教育普及普惠示范县的创建要求，加快优化规划布局，建立城乡一体的义务教育发展机制，强势推进如东高中异地新建工程，谋划学前教育、义务教育阶段新建学校（园）的推进工作，按照优质均衡县域的发展要求，努力提升教育发展优质均衡水平，实现新时代的优质均衡。学前教育三年毛入园率</w:t>
      </w:r>
      <w:r>
        <w:t>99%</w:t>
      </w:r>
      <w:r>
        <w:t>以上，创建省优质幼儿园</w:t>
      </w:r>
      <w:r>
        <w:t>2</w:t>
      </w:r>
      <w:r>
        <w:t>所、市优质幼儿园</w:t>
      </w:r>
      <w:r>
        <w:t>2</w:t>
      </w:r>
      <w:r>
        <w:t>所，省优质幼儿园占比超</w:t>
      </w:r>
      <w:r>
        <w:t>90%</w:t>
      </w:r>
      <w:r>
        <w:t>，公办幼儿园占比超</w:t>
      </w:r>
      <w:r>
        <w:t>95%</w:t>
      </w:r>
      <w:r>
        <w:t>。义务教育标准化学校占比超</w:t>
      </w:r>
      <w:r>
        <w:t>85%</w:t>
      </w:r>
      <w:r>
        <w:t>，适龄健康儿童按时入学率</w:t>
      </w:r>
      <w:r>
        <w:t>100%</w:t>
      </w:r>
      <w:r>
        <w:t>，义务教育巩固率</w:t>
      </w:r>
      <w:r>
        <w:t>100%</w:t>
      </w:r>
      <w:r>
        <w:t>，残疾儿童少年入学率</w:t>
      </w:r>
      <w:r>
        <w:t>99%</w:t>
      </w:r>
      <w:r>
        <w:t>以上，外来务工人员随迁子女入学与户籍地学生享受同等待遇的比例</w:t>
      </w:r>
      <w:r>
        <w:t>100%</w:t>
      </w:r>
      <w:r>
        <w:t>。三星级以上普通高中占比</w:t>
      </w:r>
      <w:r>
        <w:t>100%</w:t>
      </w:r>
      <w:r>
        <w:t>，高中阶段入学率</w:t>
      </w:r>
      <w:r>
        <w:t>99%</w:t>
      </w:r>
      <w:r>
        <w:t>以上。</w:t>
      </w:r>
    </w:p>
    <w:p w:rsidR="00E23E5E" w:rsidRDefault="00E23E5E" w:rsidP="00E23E5E">
      <w:pPr>
        <w:ind w:firstLineChars="200" w:firstLine="420"/>
      </w:pPr>
      <w:r>
        <w:rPr>
          <w:rFonts w:hint="eastAsia"/>
        </w:rPr>
        <w:t>（四）优化常态管理机制，厚实教育文化品质</w:t>
      </w:r>
    </w:p>
    <w:p w:rsidR="00E23E5E" w:rsidRDefault="00E23E5E" w:rsidP="00E23E5E">
      <w:pPr>
        <w:ind w:firstLineChars="200" w:firstLine="420"/>
      </w:pPr>
      <w:r>
        <w:rPr>
          <w:rFonts w:hint="eastAsia"/>
        </w:rPr>
        <w:t>以教育部关于《全面推进依法治校实施纲要》为指针，坚持依法治校，健全学校章程建设，完善学校依法办学自主管理的制度体系。健全科学决策、民主管理机制，完善学校治理结构，落实师生主体地位，形成自由平等公正法治的育人环境。追求学校精致管理，以“务实、精致、卓越”为要求，结合实际，关注重点，凸显管理的前瞻性、人文性、和谐性、高效性，不断优化学校各项管理工作，不断提升学校的管理水准。重视学校管理文化建设，确立文化建设在学校与社会发展中居于核心地位，坚守学校精神品质、育人目标，挖掘学校文化特质，创新学校文化的呈现方式，积极打造新时代学校文化建设新样态，厚实学校文化品质。</w:t>
      </w:r>
    </w:p>
    <w:p w:rsidR="00E23E5E" w:rsidRDefault="00E23E5E" w:rsidP="00E23E5E">
      <w:pPr>
        <w:ind w:firstLineChars="200" w:firstLine="420"/>
      </w:pPr>
      <w:r>
        <w:rPr>
          <w:rFonts w:hint="eastAsia"/>
        </w:rPr>
        <w:t>（五）建构如东教育模式，争创江苏教育品牌</w:t>
      </w:r>
    </w:p>
    <w:p w:rsidR="00E23E5E" w:rsidRDefault="00E23E5E" w:rsidP="00E23E5E">
      <w:pPr>
        <w:ind w:firstLineChars="200" w:firstLine="420"/>
      </w:pPr>
      <w:r>
        <w:rPr>
          <w:rFonts w:hint="eastAsia"/>
        </w:rPr>
        <w:t>以“三创一争”为要求，重视学校特色品牌建设，充分利用地域优质教育资源，挖掘学校优秀历史传承，紧跟新时代教育发展要求，融入时代教育因子，赋予学校发展新生命。积极打造学校办学特色，重视课程建设，拓宽教育载体，丰富教育内涵，提炼学校个性独特的办学气质。以新优质学校创建为契机，加快学校现代化建设进程，增强学校发展自主权，增强师生获得感，提升学校影响力，实现更高水平的创新驱动，构建如东教育新模式。</w:t>
      </w:r>
    </w:p>
    <w:p w:rsidR="00E23E5E" w:rsidRDefault="00E23E5E" w:rsidP="00E23E5E">
      <w:pPr>
        <w:ind w:firstLineChars="200" w:firstLine="420"/>
      </w:pPr>
      <w:r>
        <w:rPr>
          <w:rFonts w:hint="eastAsia"/>
        </w:rPr>
        <w:t>三、重点工作</w:t>
      </w:r>
    </w:p>
    <w:p w:rsidR="00E23E5E" w:rsidRDefault="00E23E5E" w:rsidP="00E23E5E">
      <w:pPr>
        <w:ind w:firstLineChars="200" w:firstLine="420"/>
      </w:pPr>
      <w:r>
        <w:rPr>
          <w:rFonts w:hint="eastAsia"/>
        </w:rPr>
        <w:t>（一）加强普惠优质学前教育建设。积极开展县域学前教育普及普惠创建活动，确保通过市级审核，进一步提升学前教育优质普惠水平。组织指导爱民路幼儿园、丰利镇中心幼儿园、海韵幼儿园、鑫城幼儿园创建省市优质园。推进碧桂园幼儿园、三盛幼儿园、河口镇中心幼儿园、苴镇中心幼儿园、沿海经济开发区幼儿园、曹埠镇惕安幼儿园等新建扩建项目建设，增加优质普惠学前教育资源供给。推动农村民办园回购工作，力争将所有改制的民办幼儿园全部回购为公办。积极开展省区域推进课程游戏化项目的建设与研究，以示范园和骨干教师为引领，以共同体活动为平台，进一步提升课程游戏化建设水平，促进内涵发展。修订完善幼儿园综合评估标准，开展评估督查活动，依法依规办园治园，提升管理水平和保教质量。完善学前教育服务区制度，推进招生信息化平台建设，积极稳妥组织好幼儿园招生工作，确保所有适龄幼儿按时就近入园。鼓励有条件的幼儿园为</w:t>
      </w:r>
      <w:r>
        <w:t>0</w:t>
      </w:r>
      <w:r>
        <w:t>～</w:t>
      </w:r>
      <w:r>
        <w:t>3</w:t>
      </w:r>
      <w:r>
        <w:t>岁幼儿开展托育服务。</w:t>
      </w:r>
    </w:p>
    <w:p w:rsidR="00E23E5E" w:rsidRDefault="00E23E5E" w:rsidP="00E23E5E">
      <w:pPr>
        <w:ind w:firstLineChars="200" w:firstLine="420"/>
      </w:pPr>
      <w:r>
        <w:rPr>
          <w:rFonts w:hint="eastAsia"/>
        </w:rPr>
        <w:t>（二）加强义务教育优质均衡建设。以《中共中央国务院关于深化教育教学改革全面提高义务教育质量的意见》和《义务教育质量评价指南》为指导，坚持“问题导向”，重视发展中突出问题的解决，对标国家、省义务教育优质均衡创建工作的</w:t>
      </w:r>
      <w:r>
        <w:t>4</w:t>
      </w:r>
      <w:r>
        <w:t>项基本任务和</w:t>
      </w:r>
      <w:r>
        <w:t>20</w:t>
      </w:r>
      <w:r>
        <w:t>条攻坚清单指标，推进国家、省义务教育优质均衡县创建工作；推进</w:t>
      </w:r>
      <w:r>
        <w:t>“</w:t>
      </w:r>
      <w:r>
        <w:t>双减</w:t>
      </w:r>
      <w:r>
        <w:t>”</w:t>
      </w:r>
      <w:r>
        <w:t>和</w:t>
      </w:r>
      <w:r>
        <w:t>“</w:t>
      </w:r>
      <w:r>
        <w:t>五项管理</w:t>
      </w:r>
      <w:r>
        <w:t>”</w:t>
      </w:r>
      <w:r>
        <w:t>工作，培育评选表彰典型示范学校。开展常规管理</w:t>
      </w:r>
      <w:r>
        <w:t>“</w:t>
      </w:r>
      <w:r>
        <w:t>百里行</w:t>
      </w:r>
      <w:r>
        <w:t>”</w:t>
      </w:r>
      <w:r>
        <w:t>督查，进一步规范义务教育办学行为，推进素质教育的深入实施；实施综合评估数字化管理，完善义务教育办学水平评估标准，提升学校办学品质；以教育共同体为</w:t>
      </w:r>
      <w:r>
        <w:rPr>
          <w:rFonts w:hint="eastAsia"/>
        </w:rPr>
        <w:t>依托，发挥“新优质学校”的示范辐射作用，完善强校带弱校办学机制，加强薄弱学校建设；推进义务教育招生平台建设工作，完善招生制度，健全联控联保机制，精准做好控辍保学工作；重视初中生生涯规划教育，完善中小学生综合素质评价工作，落实困境儿童、问题学生关爱帮扶措施，为特殊儿童群体提供适合自己的教育；以推进重点工程建设为手段，加快消除城镇大班额，逐步降低班额标准，促进县域义务教育优质均衡发展。</w:t>
      </w:r>
    </w:p>
    <w:p w:rsidR="00E23E5E" w:rsidRDefault="00E23E5E" w:rsidP="00E23E5E">
      <w:pPr>
        <w:ind w:firstLineChars="200" w:firstLine="420"/>
      </w:pPr>
      <w:r>
        <w:rPr>
          <w:rFonts w:hint="eastAsia"/>
        </w:rPr>
        <w:t>（三）加强普通高中高质量发展步伐。重视对学生核心价值观的教育引导，进一步凸显思想政治课的重要地位，强化各学科育人功能的发挥，帮助学生形成良好的个人品德和社会公德；强化学校课程改革，进一步完善“选课走班”制度，为学生提供适切的课程资源；注重培养学生体育艺术的兴趣特长，使学生掌握一两项体育艺术技能（特长），让学生的审美能力和文化理解素养得到提升；重视学生综合素质评价，充分利用县域内农业农村资源，加强劳动教育和综合实践活动，培养学生劳动习惯，树立热爱劳动的品质，形成符合学生个性发展的综合素养；依托学生成长指导中心，进一步强化学生生涯发展规划的指导，培养学生基于个人特点能力，以及面向未来个人生活、服务社会的要求，找准发展方向，不断提升创新思维和实践能力，实现人文素养和科学涵养的同步发展；依托普通高中标准化建设标准，深入推进普通高中教育现代化基础设施建设，着力化解学校超班额现象；进一步加强学校特色建设的能力和水平，实现区域内高中学校间发展的互补共融，形成具有鲜明县域特色的育人模式，为学校高质量发展提供有力支撑。</w:t>
      </w:r>
    </w:p>
    <w:p w:rsidR="00E23E5E" w:rsidRDefault="00E23E5E" w:rsidP="00E23E5E">
      <w:pPr>
        <w:ind w:firstLineChars="200" w:firstLine="420"/>
      </w:pPr>
      <w:r>
        <w:rPr>
          <w:rFonts w:hint="eastAsia"/>
        </w:rPr>
        <w:t>（四）加强特殊教育保障体系建设。建立健全特殊教育支持保障体系，保障适龄残疾儿童受教育权利，确保适龄残疾儿童少年义务教育入学率达到</w:t>
      </w:r>
      <w:r>
        <w:t>98%</w:t>
      </w:r>
      <w:r>
        <w:t>以上，构建完善以普通学校随班就读为主体、以县特殊教育学校为骨干、以</w:t>
      </w:r>
      <w:r>
        <w:t>“</w:t>
      </w:r>
      <w:r>
        <w:t>送教上门</w:t>
      </w:r>
      <w:r>
        <w:t>”</w:t>
      </w:r>
      <w:r>
        <w:t>服务为补充的特殊教育新格局。办好县特殊教育学校，落实相应的政策待遇，提升服务能力，积极发挥特殊教育的示范引领和指导服务功能，办学水平继续保持省市领先。推进融合教育，建好融合教育资源中心，为部分学校增配融合教育设备，逐步配齐配足专兼职融合教育师资，按特殊教育标准拨付随班就读学生公用经费，提升融合教育实</w:t>
      </w:r>
      <w:r>
        <w:rPr>
          <w:rFonts w:hint="eastAsia"/>
        </w:rPr>
        <w:t>施保障水平。开展特殊儿童排查、教育诊断评估及入学安置工作。加强融合教育指导，关注特殊学生的发展，为特殊需要学生提供个别化教育和最适合的教育，努力提升融合教育质量水平，促进残障学生的健康发展。落实省教育厅等部门《关于做好义务教育阶段重度残疾儿童少年送教服务工作的指导意见》，县特殊教育指导中心为重度残疾儿童少年开展“送教上门”服务。</w:t>
      </w:r>
    </w:p>
    <w:p w:rsidR="00E23E5E" w:rsidRDefault="00E23E5E" w:rsidP="00E23E5E">
      <w:pPr>
        <w:ind w:firstLineChars="200" w:firstLine="420"/>
      </w:pPr>
      <w:r>
        <w:rPr>
          <w:rFonts w:hint="eastAsia"/>
        </w:rPr>
        <w:t>（五）加强学校情感德育工程建设。以习近平新时代中国特色社会主义思想为指导，紧扣《中小学德育工作指南》要求，落实立德树人根本任务</w:t>
      </w:r>
      <w:r>
        <w:t>,</w:t>
      </w:r>
      <w:r>
        <w:t>制定并实施《如东县中小学（幼儿园）</w:t>
      </w:r>
      <w:r>
        <w:t>“</w:t>
      </w:r>
      <w:r>
        <w:t>情感德育</w:t>
      </w:r>
      <w:r>
        <w:t>”</w:t>
      </w:r>
      <w:r>
        <w:t>三年行动规划》（</w:t>
      </w:r>
      <w:r>
        <w:t>2022-2024</w:t>
      </w:r>
      <w:r>
        <w:t>），加强理想信念、社会主义核心价值观、中华传统文化、生态文明等传统教育活动；坚决克服重智育轻德育现象，创新德育过程性评价办法，引导学生树立坚定的理想信念、厚植家国情怀、加强品德修养；推进落实《关于加强家庭教育工作的实施意见》，依托县家庭教育讲师团，组建家庭教育指导研究工作室，开设</w:t>
      </w:r>
      <w:r>
        <w:t>“</w:t>
      </w:r>
      <w:r>
        <w:t>家育户晓</w:t>
      </w:r>
      <w:r>
        <w:t>”</w:t>
      </w:r>
      <w:r>
        <w:t>大讲坛，开发</w:t>
      </w:r>
      <w:r>
        <w:rPr>
          <w:rFonts w:hint="eastAsia"/>
        </w:rPr>
        <w:t>“家育户晓”微课程；落细落实《关于加强心理健康教育工作的实施意见》，强化专兼职心理健康教师培训，开展心理健康教育专项检查；重视“校园欺凌”的整治工作，实施特殊学生群体关爱行动，注重学生成长指导，培养学生健全的人格；借力班会课评比、班主任基本功大赛、德育管理者培训、德育工作叙事、德育领衔人工作坊等平台（活动），提升德育管理者、班主任工作素养；推动省、市、县三级少先队名辅工作室建设，引领如东少先队辅导员队伍建设和学科建设；加强学校团队建设，引导团员队员的自主管理；不断创新路径，发挥课程育人、文化育人、活动育人、实践育人、管理育人、协同育人的功能，开展种类丰富、形式多样的德育实践活动，加强情感德育叙事实践研究，组织班主任（中队辅导员）、分管德育负责人（少先队辅导员）等不同对象以讲故事的形式介绍情感德育中的管理经验、具体做法、活动收获等，并定期组织叙事评选与展示活动，丰富“情感德育”内涵，推进“情感德育”务实、品质、高效的实施，积极打造区域德育品牌。</w:t>
      </w:r>
    </w:p>
    <w:p w:rsidR="00E23E5E" w:rsidRDefault="00E23E5E" w:rsidP="00E23E5E">
      <w:pPr>
        <w:ind w:firstLineChars="200" w:firstLine="420"/>
      </w:pPr>
      <w:r>
        <w:rPr>
          <w:rFonts w:hint="eastAsia"/>
        </w:rPr>
        <w:t>（六）加强学校体育卫生工作建设。认真贯彻落实《健康中国行动（</w:t>
      </w:r>
      <w:r>
        <w:t>2019—2030</w:t>
      </w:r>
      <w:r>
        <w:t>年）》《关于全面加强和改进新时代学校体育工作的意见》等文件要求，以增强学生体质，促进学生健康成长为目的，充分发挥学校体育在学校教育中的作用。引导通过体育与健康课程、大课间活动、课外体育锻炼、体育竞赛、班团队活动、家校协同联动等多种形式，加强对学生体育健康教育宣传引导，让家长和学生了解运动在促进健康、健全人格等方面的重要作用；开齐开足体育与健康课程，力争小学每周开设</w:t>
      </w:r>
      <w:r>
        <w:t>5</w:t>
      </w:r>
      <w:r>
        <w:t>课时，初中每周</w:t>
      </w:r>
      <w:r>
        <w:t>4</w:t>
      </w:r>
      <w:r>
        <w:t>课时，高中每周</w:t>
      </w:r>
      <w:r>
        <w:t>3</w:t>
      </w:r>
      <w:r>
        <w:t>课时的体育与健康课；严格落实上下午</w:t>
      </w:r>
      <w:r>
        <w:rPr>
          <w:rFonts w:hint="eastAsia"/>
        </w:rPr>
        <w:t>大课间体育活动制度，确保学生每天校园内锻炼</w:t>
      </w:r>
      <w:r>
        <w:t>1.5</w:t>
      </w:r>
      <w:r>
        <w:t>小时；优化体育家庭作业管理，实施体育课家庭作业制度，探索体育课</w:t>
      </w:r>
      <w:r>
        <w:t>“</w:t>
      </w:r>
      <w:r>
        <w:t>菜单式</w:t>
      </w:r>
      <w:r>
        <w:t>”</w:t>
      </w:r>
      <w:r>
        <w:t>作业设计，通过学生自主组织选项，确保学生校外活动</w:t>
      </w:r>
      <w:r>
        <w:t>1</w:t>
      </w:r>
      <w:r>
        <w:t>小时；要强化体育传统项目、县队校办项目、体育特色学校、体育示范学校创建等工作，重视体育新苗、体育特长学生培养；要开设田径、篮球、足球、排球、乒乓球、啦啦操等社团活动，鼓励学生利用课余和节假日时间积极参加项目训练，组织开展形式多样的</w:t>
      </w:r>
      <w:r>
        <w:t>“</w:t>
      </w:r>
      <w:r>
        <w:t>全员体育竞赛</w:t>
      </w:r>
      <w:r>
        <w:t>”</w:t>
      </w:r>
      <w:r>
        <w:t>活动，完善</w:t>
      </w:r>
      <w:r>
        <w:t>“</w:t>
      </w:r>
      <w:r>
        <w:t>一校一品</w:t>
      </w:r>
      <w:r>
        <w:t>”“</w:t>
      </w:r>
      <w:r>
        <w:t>一生一运动</w:t>
      </w:r>
      <w:r>
        <w:t>”</w:t>
      </w:r>
      <w:r>
        <w:t>项目；认真做好学生体质监测、视力提升工作，加强过程控制，落实</w:t>
      </w:r>
      <w:r>
        <w:rPr>
          <w:rFonts w:hint="eastAsia"/>
        </w:rPr>
        <w:t>学生体质提升、视力降低措施，每学期监测学生视力不少于</w:t>
      </w:r>
      <w:r>
        <w:t>1</w:t>
      </w:r>
      <w:r>
        <w:t>次，建立学生体质测试、视力健康档案，确保学生体质合格率</w:t>
      </w:r>
      <w:r>
        <w:t>95%</w:t>
      </w:r>
      <w:r>
        <w:t>以上，优秀率逐年提升，近视率每学年至少下降</w:t>
      </w:r>
      <w:r>
        <w:t>1%</w:t>
      </w:r>
      <w:r>
        <w:t>；要认真落实面向全体学生的体质健康测试制度和抽测复核制度，真实、完整、有效地完成测试数据上报工作；要强化学校传染病防控工作，尤其是新冠肺炎疫情的防控工作，加强卫生健康知识的宣传引导，实施季节性传染病预警机制，严防突发卫生群体性事故发生，重视学生体检工作，严格落实学生因病缺课上报、追踪、复课审核制度，有效防控学校传染病风险。</w:t>
      </w:r>
    </w:p>
    <w:p w:rsidR="00E23E5E" w:rsidRDefault="00E23E5E" w:rsidP="00E23E5E">
      <w:pPr>
        <w:ind w:firstLineChars="200" w:firstLine="420"/>
      </w:pPr>
      <w:r>
        <w:rPr>
          <w:rFonts w:hint="eastAsia"/>
        </w:rPr>
        <w:t>（七）加强艺术教育提升工程建设。积极推进落实《如东县教体局关于全面加强和改进新时代学校美育工作的实施意见》，加强学校美育教育改革，构建德智体美劳全面培养的教育体系，打造新时代“如东生态美育”范式为目标，不断强化美育育人功能；严格落实艺术课程计划，树立学科融合理念，探索美育与德育、智育、体育、劳动教育融合研究，以艺术课程为主体，明确各级各类学校美育课程目标，开齐上足教好艺术类课程，加强义务教育学校书法教育；注重教学改革，逐步形成“艺术基础知识基本技能</w:t>
      </w:r>
      <w:r>
        <w:t>+</w:t>
      </w:r>
      <w:r>
        <w:t>艺术审美体验</w:t>
      </w:r>
      <w:r>
        <w:t>+</w:t>
      </w:r>
      <w:r>
        <w:t>艺术专项特长</w:t>
      </w:r>
      <w:r>
        <w:t>”</w:t>
      </w:r>
      <w:r>
        <w:t>的如东教学模式；丰富艺术实践活</w:t>
      </w:r>
      <w:r>
        <w:rPr>
          <w:rFonts w:hint="eastAsia"/>
        </w:rPr>
        <w:t>动，建立常态化学生全员艺术展演机制，引领每位学生掌握</w:t>
      </w:r>
      <w:r>
        <w:t>1</w:t>
      </w:r>
      <w:r>
        <w:t>至</w:t>
      </w:r>
      <w:r>
        <w:t>2</w:t>
      </w:r>
      <w:r>
        <w:t>项艺术技能；加强对艺术教育教学的实践研究，注重合唱、合奏、集体舞、课本剧、美术实践工作坊等高品质社团建设，提升学生艺术素养；重视培养优秀艺术人才工作，力争在各级艺术竞赛中有新的突破；完善艺术教育评价方式，建立常态化学生全员艺术展演机制。健全艺术教育督导制度，完善国家义务教育美育质量监测工作，公布监测结果；以争创省、市级艺术教育特色学校为抓手，实现区域发展联动效应，建设一批具有示范引领作用和鲜明特色的美育示范学校，形成</w:t>
      </w:r>
      <w:r>
        <w:t>“</w:t>
      </w:r>
      <w:r>
        <w:t>一校一品</w:t>
      </w:r>
      <w:r>
        <w:t>”“</w:t>
      </w:r>
      <w:r>
        <w:t>一校多品</w:t>
      </w:r>
      <w:r>
        <w:t>”</w:t>
      </w:r>
      <w:r>
        <w:t>的学校美育</w:t>
      </w:r>
      <w:r>
        <w:rPr>
          <w:rFonts w:hint="eastAsia"/>
        </w:rPr>
        <w:t>发展新局面。</w:t>
      </w:r>
    </w:p>
    <w:p w:rsidR="00E23E5E" w:rsidRDefault="00E23E5E" w:rsidP="00E23E5E">
      <w:pPr>
        <w:ind w:firstLineChars="200" w:firstLine="420"/>
      </w:pPr>
      <w:r>
        <w:rPr>
          <w:rFonts w:hint="eastAsia"/>
        </w:rPr>
        <w:t>（八）加强学校劳动教育工作建设。以国家、省关于“全面加强新时代大中小学劳动教育的意见”为指导，强化劳动教育在立德树人中的重要作用。构建劳动教育的目标体系，进一步明确各个学段在劳动观念、劳动能力、劳动精神、劳动习惯和品质等方面所要达到的目标；构建劳动教育的课程体系，按照“整体优化学校课程设置”的要求，根据中小学各学段特点设立劳动教育必修课程，同时要挖掘、梳理和充分发挥各类课程中蕴含的劳动教育元素的功能和作用；构建劳动教育的评价体系，将“劳动教育”作为“五育并举”的基本组成部分与“更高水平人才”的衡量标准；构建劳动教育的实践体系，常态化开展体验性劳动与创造性劳动；建设学校精品劳动教育资源，让孩子享受劳动，赢得未来；进一步推进劳动教育师资队伍建设，广泛吸纳有才能的家长、技术人员、劳动模范等壮大劳动教育师资队伍；进一步明晰劳动教育基本内涵，在系统的文化知识学习之外，有计划地组织学生参加日常生活、生产和服务性劳动，培养学生正确劳动价值观和良好劳动品质，牢固树立劳动观念，培养劳动精神，形成劳动习惯，让孩子学会劳动、学会勤俭。实施“一校一特色”劳动实践基地建设工程，创建</w:t>
      </w:r>
      <w:r>
        <w:t>10</w:t>
      </w:r>
      <w:r>
        <w:t>所左右县域劳动教育特色学校。</w:t>
      </w:r>
    </w:p>
    <w:p w:rsidR="00E23E5E" w:rsidRDefault="00E23E5E" w:rsidP="00E23E5E">
      <w:pPr>
        <w:ind w:firstLineChars="200" w:firstLine="420"/>
      </w:pPr>
      <w:r>
        <w:rPr>
          <w:rFonts w:hint="eastAsia"/>
        </w:rPr>
        <w:t>（九）加强校本课程提升工程建设。以《中小学（幼儿园）校本课程品质提升工程三年行动计划》实施为重点关照，总结前期工作经验成果，分析存在问题，提高校本课程质量，并以此激发学校主动创新、内涵提升、高质量发展；强化国家课程的校本化实施研究和实践，严禁用地方课程、校本课程替代国家课程；严禁使用未经审定的教材，各学校、幼儿园不得引进、使用境外课程（教材）；重视专业类课程的研究开发，探索基于信息技术的课程教学模式，大力开发研究实施编程教育校本课程；依托省课程基地、省基础教育成果奖等项目，通过申报创建工作，培植一批品质课程、典型学校，以点带面，实现以项目及课程建设带动学校特色内涵发展的目的。</w:t>
      </w:r>
    </w:p>
    <w:p w:rsidR="00E23E5E" w:rsidRDefault="00E23E5E" w:rsidP="00E23E5E">
      <w:pPr>
        <w:ind w:firstLineChars="200" w:firstLine="420"/>
      </w:pPr>
      <w:r>
        <w:rPr>
          <w:rFonts w:hint="eastAsia"/>
        </w:rPr>
        <w:t>（十）加强学校发展管理机制建设。教育的现代化离不开学校管理体系的现代化，没有学校管理体系的现代化，就无法实现教育现代化。各校要以教育大会精神为指引，强化学校治理的法治化水平，严格依法治校、依法从教原则。要进一步明晰学校的办学愿景、工作思路，用科学的思想、前瞻的规划重建学校管理机制、管理体系；要充分发挥现有优质学校的资源优势，通过教育共同体活动机制的运行，进一步完善城乡对口支援的发展联动机制，加大城乡优质均衡教育的建设力度；鼓励学校与省内外名校的交流工作，有条件的开展中小学国际合作项目，为江苏教育高质量发展的“如东模式”的落实贡献智慧与力量。</w:t>
      </w:r>
    </w:p>
    <w:p w:rsidR="00E23E5E" w:rsidRDefault="00E23E5E" w:rsidP="00E23E5E">
      <w:pPr>
        <w:ind w:firstLineChars="200" w:firstLine="420"/>
        <w:jc w:val="left"/>
      </w:pPr>
      <w:r>
        <w:rPr>
          <w:rFonts w:hint="eastAsia"/>
        </w:rPr>
        <w:t>（十一）加强统筹其他工作稳步推进。组织学校创文常态化工作，巩固创文成果；组织开展以生态环境教育、国防安全教育等为内容的专题教育实践活动，培养学生的责任意识、环保意识、国家安全意识等公民素质，进一步提升全面育人的效果；组织学习《关于全面加强新时代语言文字工作的意见》和《普通话水平测试管理规定》，开展全国第</w:t>
      </w:r>
      <w:r>
        <w:t>25</w:t>
      </w:r>
      <w:r>
        <w:t>届推广普通话宣传周</w:t>
      </w:r>
      <w:r>
        <w:t>·</w:t>
      </w:r>
      <w:r>
        <w:t>如东县系列活动，提升全县语言文字规范化使用水平；组织开展省市绿色学校、科技特色学校创建活动，为学校提供个性化发展的机遇；组织教育机器人、青少年科技创新大赛、小学生</w:t>
      </w:r>
      <w:r>
        <w:t>“</w:t>
      </w:r>
      <w:r>
        <w:t>小巧手</w:t>
      </w:r>
      <w:r>
        <w:t>”</w:t>
      </w:r>
      <w:r>
        <w:t>比赛、厨艺大</w:t>
      </w:r>
      <w:r>
        <w:rPr>
          <w:rFonts w:hint="eastAsia"/>
        </w:rPr>
        <w:t>赛、创意编程和智能设计比赛以及经典诵读比赛等活动，提升学生的参与度，为学生的多元化发展创设平台；开展中小学春秋两季秸秆禁烧禁抛宣传教育工作，以生态文明为导向，建设美丽如东。</w:t>
      </w:r>
    </w:p>
    <w:p w:rsidR="00E23E5E" w:rsidRDefault="00E23E5E" w:rsidP="00E23E5E">
      <w:pPr>
        <w:ind w:firstLineChars="200" w:firstLine="420"/>
        <w:jc w:val="right"/>
      </w:pPr>
      <w:r w:rsidRPr="00251B03">
        <w:rPr>
          <w:rFonts w:hint="eastAsia"/>
        </w:rPr>
        <w:t>如东县教育体育局</w:t>
      </w:r>
      <w:r w:rsidRPr="00251B03">
        <w:t xml:space="preserve"> 2022-02-09</w:t>
      </w:r>
    </w:p>
    <w:p w:rsidR="00E23E5E" w:rsidRDefault="00E23E5E" w:rsidP="00F77462">
      <w:pPr>
        <w:sectPr w:rsidR="00E23E5E" w:rsidSect="00F77462">
          <w:type w:val="continuous"/>
          <w:pgSz w:w="11906" w:h="16838"/>
          <w:pgMar w:top="1644" w:right="1236" w:bottom="1418" w:left="1814" w:header="851" w:footer="907" w:gutter="0"/>
          <w:pgNumType w:start="1"/>
          <w:cols w:space="720"/>
          <w:docGrid w:type="lines" w:linePitch="341" w:charSpace="2373"/>
        </w:sectPr>
      </w:pPr>
    </w:p>
    <w:p w:rsidR="00905C7A" w:rsidRDefault="00905C7A"/>
    <w:sectPr w:rsidR="00905C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23E5E"/>
    <w:rsid w:val="00905C7A"/>
    <w:rsid w:val="00E23E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23E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23E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1060</Words>
  <Characters>6043</Characters>
  <Application>Microsoft Office Word</Application>
  <DocSecurity>0</DocSecurity>
  <Lines>50</Lines>
  <Paragraphs>14</Paragraphs>
  <ScaleCrop>false</ScaleCrop>
  <Company>Win10NeT.COM</Company>
  <LinksUpToDate>false</LinksUpToDate>
  <CharactersWithSpaces>7089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2022-07-01T09:08:00Z</dcterms:created>
</cp:coreProperties>
</file>