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34B" w:rsidRDefault="0060434B" w:rsidP="00255C4D">
      <w:pPr>
        <w:pStyle w:val="1"/>
      </w:pPr>
      <w:r w:rsidRPr="00324F57">
        <w:rPr>
          <w:rFonts w:hint="eastAsia"/>
        </w:rPr>
        <w:t>日照市教育局印发《日照市普通中小学教学质量提升工作方案》</w:t>
      </w:r>
    </w:p>
    <w:p w:rsidR="0060434B" w:rsidRDefault="0060434B" w:rsidP="0060434B">
      <w:pPr>
        <w:ind w:firstLineChars="200" w:firstLine="420"/>
        <w:jc w:val="left"/>
      </w:pPr>
      <w:r>
        <w:rPr>
          <w:rFonts w:hint="eastAsia"/>
        </w:rPr>
        <w:t>为贯彻中央“双减”决策部署，落实山东省教育厅《山东省普通中小学强课提质行动实施方案》（鲁教基字〔</w:t>
      </w:r>
      <w:r>
        <w:t>2021</w:t>
      </w:r>
      <w:r>
        <w:t>〕</w:t>
      </w:r>
      <w:r>
        <w:t>10</w:t>
      </w:r>
      <w:r>
        <w:t>号）要求，深化基础教育综合改革，提升课程实施水平，全面提高我市普通中小学育人质量，推进基础教育高质量发展，日前，日照市教育局印发《日照市普通中小学教学质量提升工作方案》。</w:t>
      </w:r>
    </w:p>
    <w:p w:rsidR="0060434B" w:rsidRDefault="0060434B" w:rsidP="0060434B">
      <w:pPr>
        <w:ind w:firstLineChars="200" w:firstLine="420"/>
        <w:jc w:val="left"/>
      </w:pPr>
      <w:r>
        <w:rPr>
          <w:rFonts w:hint="eastAsia"/>
        </w:rPr>
        <w:t>日照市普通中小学教学质量提升工作方案</w:t>
      </w:r>
    </w:p>
    <w:p w:rsidR="0060434B" w:rsidRDefault="0060434B" w:rsidP="0060434B">
      <w:pPr>
        <w:ind w:firstLineChars="200" w:firstLine="420"/>
        <w:jc w:val="left"/>
      </w:pPr>
      <w:r>
        <w:rPr>
          <w:rFonts w:hint="eastAsia"/>
        </w:rPr>
        <w:t>为全面贯彻党的教育方针，落实立德树人根本任务，坚持以课改带教改提质量，坚守课堂教学主阵地，突出学生主体地位，发挥教师主导作用，让教师应教尽教，使学生在校内学足学好、全面发展，制定本工作方案。</w:t>
      </w:r>
    </w:p>
    <w:p w:rsidR="0060434B" w:rsidRDefault="0060434B" w:rsidP="0060434B">
      <w:pPr>
        <w:ind w:firstLineChars="200" w:firstLine="420"/>
        <w:jc w:val="left"/>
      </w:pPr>
      <w:r>
        <w:rPr>
          <w:rFonts w:hint="eastAsia"/>
        </w:rPr>
        <w:t>一、工作目标</w:t>
      </w:r>
    </w:p>
    <w:p w:rsidR="0060434B" w:rsidRDefault="0060434B" w:rsidP="0060434B">
      <w:pPr>
        <w:ind w:firstLineChars="200" w:firstLine="420"/>
        <w:jc w:val="left"/>
      </w:pPr>
      <w:r>
        <w:t>12</w:t>
      </w:r>
      <w:r>
        <w:t>月上旬全面启动普通中小学教学质量提升工作，探索形成轻负优质的教学模式，学校教育教学质量有明显提升，基本满足学生全面发展、多样化学习成长需要。</w:t>
      </w:r>
    </w:p>
    <w:p w:rsidR="0060434B" w:rsidRDefault="0060434B" w:rsidP="0060434B">
      <w:pPr>
        <w:ind w:firstLineChars="200" w:firstLine="420"/>
        <w:jc w:val="left"/>
      </w:pPr>
      <w:r>
        <w:rPr>
          <w:rFonts w:hint="eastAsia"/>
        </w:rPr>
        <w:t>三年内构建起优秀课程资源、师资支撑体系和健全的制度环境，在区域内形成示范带动、整体推进、充满活力、全面提升的良好教学改革局面，努力办好人民满意的教育。</w:t>
      </w:r>
    </w:p>
    <w:p w:rsidR="0060434B" w:rsidRDefault="0060434B" w:rsidP="0060434B">
      <w:pPr>
        <w:ind w:firstLineChars="200" w:firstLine="420"/>
        <w:jc w:val="left"/>
      </w:pPr>
      <w:r>
        <w:rPr>
          <w:rFonts w:hint="eastAsia"/>
        </w:rPr>
        <w:t>二、重点任务</w:t>
      </w:r>
    </w:p>
    <w:p w:rsidR="0060434B" w:rsidRDefault="0060434B" w:rsidP="0060434B">
      <w:pPr>
        <w:ind w:firstLineChars="200" w:firstLine="420"/>
        <w:jc w:val="left"/>
      </w:pPr>
      <w:r>
        <w:rPr>
          <w:rFonts w:hint="eastAsia"/>
        </w:rPr>
        <w:t>（一）增强师资能力。强化师德教育和教学基本功训练，定期开展市级教学能手等评选，多渠道组织开展教师教学基本功展示活动，推进实施菜单式培训，不断提高教师的品德培养、课堂组织、教学实施、作业设计和家庭教育指导等方面能力。定期组织开展优秀校本课程和学生作业设计展评活动。提高校长课程领导力，将国家课程方案落实、校本课程开发质量作为检验校长履职能力的重要参考因素。壮大名师队伍，切实发挥名师示范引领作用，将名师工作室建设、送教下乡、培养青年教师等工作纳入对名师工作的考核。</w:t>
      </w:r>
    </w:p>
    <w:p w:rsidR="0060434B" w:rsidRDefault="0060434B" w:rsidP="0060434B">
      <w:pPr>
        <w:ind w:firstLineChars="200" w:firstLine="420"/>
        <w:jc w:val="left"/>
      </w:pPr>
      <w:r>
        <w:rPr>
          <w:rFonts w:hint="eastAsia"/>
        </w:rPr>
        <w:t>（二）落实课程方案。强化学校课程实施主体责任，根据国家课程方案制定并落实学校课程实施方案，开齐课程、开足课时。重视艺术、体育、劳动教育，不得随意挤占、减少课时。开好综合实践活动课程，开展中学生实验操作比赛，拓宽学生通过动手实践、体验探究获取知识的渠道。指导学校开发基于办学理念和学校特色的校本课程，设立学生自主选课学习日。支持各区县、各学校采用购买服务等方式，联合高等学校、专业机构、专业人士开展特色课程教学。</w:t>
      </w:r>
    </w:p>
    <w:p w:rsidR="0060434B" w:rsidRDefault="0060434B" w:rsidP="0060434B">
      <w:pPr>
        <w:ind w:firstLineChars="200" w:firstLine="420"/>
        <w:jc w:val="left"/>
      </w:pPr>
      <w:r>
        <w:rPr>
          <w:rFonts w:hint="eastAsia"/>
        </w:rPr>
        <w:t>（三）开发精品课程。推动教学质量较好的学校基于学科知识脉络，建设精品课程并在区域共享。定期开展中小学市级优质课评选，将课堂设计、学情分析、全面育人目标实现等情况作为重要参考因素。加强信息技术与教育教学的深度融合，推进信息化教改实验，积极推广基于信息化的优秀教学模式和课程，探索教学组织方式重构、创新教学方法，提升教学效果。</w:t>
      </w:r>
    </w:p>
    <w:p w:rsidR="0060434B" w:rsidRDefault="0060434B" w:rsidP="0060434B">
      <w:pPr>
        <w:ind w:firstLineChars="200" w:firstLine="420"/>
        <w:jc w:val="left"/>
      </w:pPr>
      <w:r>
        <w:rPr>
          <w:rFonts w:hint="eastAsia"/>
        </w:rPr>
        <w:t>（四）打造高效课堂。指导学校落实课堂教学基本要求，健全教学管理规程，统筹制定教学计划。优化课堂教学结构，提高课堂教学吸引力。新授课均应安排一定时间开展随堂监测反馈，提升课堂效率，依此布置课后作业、修正教学方法、进行课业辅导，确保学生达到规定学业质量标准要求。</w:t>
      </w:r>
    </w:p>
    <w:p w:rsidR="0060434B" w:rsidRDefault="0060434B" w:rsidP="0060434B">
      <w:pPr>
        <w:ind w:firstLineChars="200" w:firstLine="420"/>
        <w:jc w:val="left"/>
      </w:pPr>
      <w:r>
        <w:rPr>
          <w:rFonts w:hint="eastAsia"/>
        </w:rPr>
        <w:t>（五）改进教学方法。坚持教学相长，注重启发式、互动式、探究式教学，引导学生主动思考、积极提问、自主探究，保护和培养学生的好奇心、想象力、求知欲。推进跨学科、大单元教学，义务教育学校各门课程原则上要安排</w:t>
      </w:r>
      <w:r>
        <w:t>10%</w:t>
      </w:r>
      <w:r>
        <w:t>以上课时设计跨学科主题学习活动，定期开展跨学科教学优秀案例征集推广。积极开展主题化、项目式学习活动，大力推行小组合作探究学习，提升学习综合效应。高中学生综合实践活动须完成</w:t>
      </w:r>
      <w:r>
        <w:t>2</w:t>
      </w:r>
      <w:r>
        <w:t>个课题研究或项目设计，相关情况记入学生综合素质评价档案。</w:t>
      </w:r>
    </w:p>
    <w:p w:rsidR="0060434B" w:rsidRDefault="0060434B" w:rsidP="0060434B">
      <w:pPr>
        <w:ind w:firstLineChars="200" w:firstLine="420"/>
        <w:jc w:val="left"/>
      </w:pPr>
      <w:r>
        <w:rPr>
          <w:rFonts w:hint="eastAsia"/>
        </w:rPr>
        <w:t>（六）重视教学研究。加强基础教育教学改革项目研究。将可转化、可复制作为市级优秀教学成果评选的重要指标，建立优秀教学成果推广机制。依托教科研机构和学校等设立市级课程研究中心，为基础教育教学改革提供决策咨询。分学科遴选认定教研基地学校，组建学科教研共同体，联合开展课题研究，示范带动区域学科教研，切实发挥好教学研究核心支撑力的作用。</w:t>
      </w:r>
    </w:p>
    <w:p w:rsidR="0060434B" w:rsidRDefault="0060434B" w:rsidP="0060434B">
      <w:pPr>
        <w:ind w:firstLineChars="200" w:firstLine="420"/>
        <w:jc w:val="left"/>
      </w:pPr>
      <w:r>
        <w:rPr>
          <w:rFonts w:hint="eastAsia"/>
        </w:rPr>
        <w:t>（七）注重因材施教。充分借助信息化手段精准分析学情，学校每学期至少开展</w:t>
      </w:r>
      <w:r>
        <w:t>1</w:t>
      </w:r>
      <w:r>
        <w:t>次基于学科教学的学情会商，提升课堂教学针对性和实效性。制定学业述评实施办法，任课教师每学期对每个学生进行学业述评，落实因材施教，通过分层教学、小组合作、家校协作等，为学有余力学生拓展学习空间，充分利用课后服务等时间对学习困难学生实行针对性辅导，努力消除</w:t>
      </w:r>
      <w:r>
        <w:t>“</w:t>
      </w:r>
      <w:r>
        <w:t>陪学</w:t>
      </w:r>
      <w:r>
        <w:t>”</w:t>
      </w:r>
      <w:r>
        <w:t>现象。注重学生创新精神和创新能力培养，探索实施拔尖创新后备人才培养工程。</w:t>
      </w:r>
    </w:p>
    <w:p w:rsidR="0060434B" w:rsidRDefault="0060434B" w:rsidP="0060434B">
      <w:pPr>
        <w:ind w:firstLineChars="200" w:firstLine="420"/>
        <w:jc w:val="left"/>
      </w:pPr>
      <w:r>
        <w:rPr>
          <w:rFonts w:hint="eastAsia"/>
        </w:rPr>
        <w:t>（八）丰富教学资源。认真落实教材教辅管理制度，严格教材教辅管理，严禁向家长推荐征订市级教材选用委员会评议审定目录外的教辅资料。规范课外读物进校园管理，严格按程序做好进校园读物的遴选、审核和推荐工作。结合国家中小学网络云平台、省级学科资源体系，建设利用好日照教育云平台，完善市级学科课程资源体系，组织制作精品微课免费共享，有效满足课堂教学和学生学习需要。</w:t>
      </w:r>
    </w:p>
    <w:p w:rsidR="0060434B" w:rsidRDefault="0060434B" w:rsidP="0060434B">
      <w:pPr>
        <w:ind w:firstLineChars="200" w:firstLine="420"/>
        <w:jc w:val="left"/>
      </w:pPr>
      <w:r>
        <w:rPr>
          <w:rFonts w:hint="eastAsia"/>
        </w:rPr>
        <w:t>三、计划措施</w:t>
      </w:r>
    </w:p>
    <w:p w:rsidR="0060434B" w:rsidRDefault="0060434B" w:rsidP="0060434B">
      <w:pPr>
        <w:ind w:firstLineChars="200" w:firstLine="420"/>
        <w:jc w:val="left"/>
      </w:pPr>
      <w:r>
        <w:rPr>
          <w:rFonts w:hint="eastAsia"/>
        </w:rPr>
        <w:t>（一）制定工作方案。各区县教育行政部门要组织专门力量，对区域内教学改革成效、影响因素、提升策略等进行深入分析，结合贯彻落实中央“双减”文件要求，参照市级方案，制定整体提升本区县教学质量的专项工作方案，于</w:t>
      </w:r>
      <w:r>
        <w:t>2021</w:t>
      </w:r>
      <w:r>
        <w:t>年</w:t>
      </w:r>
      <w:r>
        <w:t>11</w:t>
      </w:r>
      <w:r>
        <w:t>月底前报市教育局。</w:t>
      </w:r>
    </w:p>
    <w:p w:rsidR="0060434B" w:rsidRDefault="0060434B" w:rsidP="0060434B">
      <w:pPr>
        <w:ind w:firstLineChars="200" w:firstLine="420"/>
        <w:jc w:val="left"/>
      </w:pPr>
      <w:r>
        <w:rPr>
          <w:rFonts w:hint="eastAsia"/>
        </w:rPr>
        <w:t>（二）专家跟进指导。市、区县要统筹学科教学指导专家、一线教师、科研院所、研究中心、高等学校等资源，建强专家队伍，每年至少组织开展一次教学改革视导，对各学校落实专项工作方案、推进教学改革，提升教学质量工作情况进行评估指导。</w:t>
      </w:r>
    </w:p>
    <w:p w:rsidR="0060434B" w:rsidRDefault="0060434B" w:rsidP="0060434B">
      <w:pPr>
        <w:ind w:firstLineChars="200" w:firstLine="420"/>
        <w:jc w:val="left"/>
      </w:pPr>
      <w:r>
        <w:rPr>
          <w:rFonts w:hint="eastAsia"/>
        </w:rPr>
        <w:t>（三）强化教学管理。各中小学要设立教学改革工作委员会，研究决定教学工作中长期规划、重大改革举措等。要健全教学工作例会制度，校长至少两周召开一次教学工作例会，分析探讨教学工作形势和任务。市县两级教育行政部门要进一步健全教学督查制度，定期检查和总结教学计划执行情况，确保计划有效落实。要健全教学事故责任追究制度，对学生造成学业损失或身心伤害的予以责任追究。</w:t>
      </w:r>
    </w:p>
    <w:p w:rsidR="0060434B" w:rsidRDefault="0060434B" w:rsidP="0060434B">
      <w:pPr>
        <w:ind w:firstLineChars="200" w:firstLine="420"/>
        <w:jc w:val="left"/>
      </w:pPr>
      <w:r>
        <w:rPr>
          <w:rFonts w:hint="eastAsia"/>
        </w:rPr>
        <w:t>（四）强化评价引导。推进教育评价改革，坚持科学有效，改进结果评价，强化过程评价，探索增值评价，健全综合评价，充分利用信息技术，提高教育评价的科学性、专业性、客观性。探索构建基于学科特点的多元教学评价体系。义务教育学校平日考试成绩全部以等级制呈现，推进初中学业水平考试等级评价。推进初中学生综合素质评价改革，进一步强化综合素质评价结果在高中学校招生中的作用。实施义务教育教学质量监测，充分发挥监测结果的诊断反馈作用，推进教学质量不断提升。普通高中主要评价学生全面发展的培养情况。根据国家制定的普通高中办学质量评价标准，突出实施学生综合素质评价、开展学生发展指导、优化教学资源配置、有序推进选课走班，培养德、智、体、美、劳全面发展的人才。</w:t>
      </w:r>
    </w:p>
    <w:p w:rsidR="0060434B" w:rsidRDefault="0060434B" w:rsidP="0060434B">
      <w:pPr>
        <w:ind w:firstLineChars="200" w:firstLine="420"/>
        <w:jc w:val="left"/>
      </w:pPr>
      <w:r>
        <w:rPr>
          <w:rFonts w:hint="eastAsia"/>
        </w:rPr>
        <w:t>（五）注重示范引领。各区县、市直各学校要做好学校优秀教学模式、案例的挖掘和培育，搭建多种交流平台，定期开展教学展示，扩大优秀教学成果、案例、模式的影响力和覆盖面。市教育局将及时总结提炼区域和学校强课提质行动工作典型做法，定期对教学改革示范成效显著的单位进行表扬，并向省遴选推荐一批课程教学改革先行区。</w:t>
      </w:r>
    </w:p>
    <w:p w:rsidR="0060434B" w:rsidRDefault="0060434B" w:rsidP="0060434B">
      <w:pPr>
        <w:ind w:firstLineChars="200" w:firstLine="420"/>
        <w:jc w:val="left"/>
      </w:pPr>
      <w:r>
        <w:rPr>
          <w:rFonts w:hint="eastAsia"/>
        </w:rPr>
        <w:t>四、具体要求</w:t>
      </w:r>
    </w:p>
    <w:p w:rsidR="0060434B" w:rsidRDefault="0060434B" w:rsidP="0060434B">
      <w:pPr>
        <w:ind w:firstLineChars="200" w:firstLine="420"/>
        <w:jc w:val="left"/>
      </w:pPr>
      <w:r>
        <w:rPr>
          <w:rFonts w:hint="eastAsia"/>
        </w:rPr>
        <w:t>（一）加强组织领导。各区县、学校要提高政治站位，把整体提升学校教学质量作为落实中央“双减”决策部署、构建高质量基础教育体系的重要内容，切实加强组织领导，列入重要议事日程，进行专题研究部署，为系统推进教学改革提供项目、经费、师资、政策等全要素保障。要认真落实《山东省中小学教师减负清单》，切实减少对学校的干扰，减轻教师的负担，为教师营造良好的教育教学环境，让教师全身心投入教书育人工作。</w:t>
      </w:r>
    </w:p>
    <w:p w:rsidR="0060434B" w:rsidRDefault="0060434B" w:rsidP="0060434B">
      <w:pPr>
        <w:ind w:firstLineChars="200" w:firstLine="420"/>
        <w:jc w:val="left"/>
      </w:pPr>
      <w:r>
        <w:rPr>
          <w:rFonts w:hint="eastAsia"/>
        </w:rPr>
        <w:t>（二）加强检查督导。要将省教育厅研究制定的《义务教育学校教学质量基本要求（试行）》作为学校办学的底线指标。各区县要将教育质量基本要求有机融入学校办学评估和绩效考核，通过“双随机一公开”、教学视导、督导评估等方式，开展教学质量达标情况检查。市、区县教育行政部门每年至少组织</w:t>
      </w:r>
      <w:r>
        <w:t>1</w:t>
      </w:r>
      <w:r>
        <w:t>次中小学教学改革专项督导，重点督查教育教学改革推进、学校教学质量基本要求达标及学生参加课外培训频次、费用等情况。</w:t>
      </w:r>
    </w:p>
    <w:p w:rsidR="0060434B" w:rsidRDefault="0060434B" w:rsidP="0060434B">
      <w:pPr>
        <w:ind w:firstLineChars="200" w:firstLine="420"/>
        <w:jc w:val="left"/>
      </w:pPr>
      <w:r>
        <w:rPr>
          <w:rFonts w:hint="eastAsia"/>
        </w:rPr>
        <w:t>（三）严格责任落实。根据检查督导情况，对在落实“双减”工作不力、教学改革推进缓慢、违规办学行为频发的区县，综合运用督办、通报、挂钩、追责等措施，及时予以纠正，强化责任落实。对推进教学改革中存在故意违规、弄虚作假的学校，视情节给予通报批评、撤销荣誉称号、驻点整改、调减招生计划、停止招生等行政处理，并依规依纪依法追究相关负责人的责任。</w:t>
      </w:r>
    </w:p>
    <w:p w:rsidR="0060434B" w:rsidRDefault="0060434B" w:rsidP="0060434B">
      <w:pPr>
        <w:ind w:firstLineChars="200" w:firstLine="420"/>
        <w:jc w:val="left"/>
      </w:pPr>
      <w:r>
        <w:rPr>
          <w:rFonts w:hint="eastAsia"/>
        </w:rPr>
        <w:t>义务教育学校教学质量基本要求</w:t>
      </w:r>
    </w:p>
    <w:p w:rsidR="0060434B" w:rsidRDefault="0060434B" w:rsidP="0060434B">
      <w:pPr>
        <w:ind w:firstLineChars="200" w:firstLine="420"/>
        <w:jc w:val="left"/>
      </w:pPr>
      <w:r>
        <w:rPr>
          <w:rFonts w:hint="eastAsia"/>
        </w:rPr>
        <w:t>（试行）</w:t>
      </w:r>
    </w:p>
    <w:p w:rsidR="0060434B" w:rsidRDefault="0060434B" w:rsidP="0060434B">
      <w:pPr>
        <w:ind w:firstLineChars="200" w:firstLine="420"/>
        <w:jc w:val="left"/>
      </w:pPr>
      <w:r>
        <w:t>1.</w:t>
      </w:r>
      <w:r>
        <w:t>全面贯彻党的教育方针，坚持社会主义办学方向，宣扬社会主义核心价值观。</w:t>
      </w:r>
    </w:p>
    <w:p w:rsidR="0060434B" w:rsidRDefault="0060434B" w:rsidP="0060434B">
      <w:pPr>
        <w:ind w:firstLineChars="200" w:firstLine="420"/>
        <w:jc w:val="left"/>
      </w:pPr>
      <w:r>
        <w:t>2.</w:t>
      </w:r>
      <w:r>
        <w:t>开齐开足国家规定课程，严格按照课程方案组织教学，不得超标教学、提前结课备考。</w:t>
      </w:r>
    </w:p>
    <w:p w:rsidR="0060434B" w:rsidRDefault="0060434B" w:rsidP="0060434B">
      <w:pPr>
        <w:ind w:firstLineChars="200" w:firstLine="420"/>
        <w:jc w:val="left"/>
      </w:pPr>
      <w:r>
        <w:t>3.</w:t>
      </w:r>
      <w:r>
        <w:t>课堂教学效果随堂监测达标率达到</w:t>
      </w:r>
      <w:r>
        <w:t>80%</w:t>
      </w:r>
      <w:r>
        <w:t>以上。</w:t>
      </w:r>
    </w:p>
    <w:p w:rsidR="0060434B" w:rsidRDefault="0060434B" w:rsidP="0060434B">
      <w:pPr>
        <w:ind w:firstLineChars="200" w:firstLine="420"/>
        <w:jc w:val="left"/>
      </w:pPr>
      <w:r>
        <w:t>4.</w:t>
      </w:r>
      <w:r>
        <w:t>在区域学业质量监测中各学科合格率达到中等以上或逐年提升。</w:t>
      </w:r>
    </w:p>
    <w:p w:rsidR="0060434B" w:rsidRDefault="0060434B" w:rsidP="0060434B">
      <w:pPr>
        <w:ind w:firstLineChars="200" w:firstLine="420"/>
        <w:jc w:val="left"/>
      </w:pPr>
      <w:r>
        <w:t>5.</w:t>
      </w:r>
      <w:r>
        <w:t>小学生在校内基本完成书面作业，初中生在校内完成大部分书面作业。</w:t>
      </w:r>
    </w:p>
    <w:p w:rsidR="0060434B" w:rsidRDefault="0060434B" w:rsidP="0060434B">
      <w:pPr>
        <w:ind w:firstLineChars="200" w:firstLine="420"/>
        <w:jc w:val="left"/>
      </w:pPr>
      <w:r>
        <w:t>6.</w:t>
      </w:r>
      <w:r>
        <w:t>学生体质健康监测合格率达到</w:t>
      </w:r>
      <w:r>
        <w:t>90%</w:t>
      </w:r>
      <w:r>
        <w:t>以上，优良率逐年提高。学生近视率比上一年度降低</w:t>
      </w:r>
      <w:r>
        <w:t>1</w:t>
      </w:r>
      <w:r>
        <w:t>个百分点以上。</w:t>
      </w:r>
    </w:p>
    <w:p w:rsidR="0060434B" w:rsidRDefault="0060434B" w:rsidP="0060434B">
      <w:pPr>
        <w:ind w:firstLineChars="200" w:firstLine="420"/>
        <w:jc w:val="left"/>
      </w:pPr>
      <w:r>
        <w:t>7.</w:t>
      </w:r>
      <w:r>
        <w:t>学生每天校内中等强度及以上体育锻炼不少于</w:t>
      </w:r>
      <w:r>
        <w:t>1</w:t>
      </w:r>
      <w:r>
        <w:t>小时，至少熟练掌握</w:t>
      </w:r>
      <w:r>
        <w:t>1</w:t>
      </w:r>
      <w:r>
        <w:t>项体育技能。</w:t>
      </w:r>
    </w:p>
    <w:p w:rsidR="0060434B" w:rsidRDefault="0060434B" w:rsidP="0060434B">
      <w:pPr>
        <w:ind w:firstLineChars="200" w:firstLine="420"/>
        <w:jc w:val="left"/>
      </w:pPr>
      <w:r>
        <w:t>8.</w:t>
      </w:r>
      <w:r>
        <w:t>小学生每天睡眠时间达到</w:t>
      </w:r>
      <w:r>
        <w:t>10</w:t>
      </w:r>
      <w:r>
        <w:t>小时，初中学生达到</w:t>
      </w:r>
      <w:r>
        <w:t>9</w:t>
      </w:r>
      <w:r>
        <w:t>小时。</w:t>
      </w:r>
    </w:p>
    <w:p w:rsidR="0060434B" w:rsidRDefault="0060434B" w:rsidP="0060434B">
      <w:pPr>
        <w:ind w:firstLineChars="200" w:firstLine="420"/>
        <w:jc w:val="left"/>
      </w:pPr>
      <w:r>
        <w:t>9.</w:t>
      </w:r>
      <w:r>
        <w:t>学生至少熟练掌握</w:t>
      </w:r>
      <w:r>
        <w:t>1</w:t>
      </w:r>
      <w:r>
        <w:t>项艺术特长，会唱主旋律歌曲。</w:t>
      </w:r>
    </w:p>
    <w:p w:rsidR="0060434B" w:rsidRDefault="0060434B" w:rsidP="0060434B">
      <w:pPr>
        <w:ind w:firstLineChars="200" w:firstLine="420"/>
        <w:jc w:val="left"/>
      </w:pPr>
      <w:r>
        <w:t>10.</w:t>
      </w:r>
      <w:r>
        <w:t>学生具备必备的劳动能力，养成良好劳动习惯和品质。</w:t>
      </w:r>
    </w:p>
    <w:p w:rsidR="0060434B" w:rsidRDefault="0060434B" w:rsidP="0060434B">
      <w:pPr>
        <w:ind w:firstLineChars="200" w:firstLine="420"/>
        <w:jc w:val="left"/>
      </w:pPr>
      <w:r>
        <w:t>11.</w:t>
      </w:r>
      <w:r>
        <w:t>教师严格遵守新时代中小学教师职业行为十项准则，不存在违背师德师风的问题。</w:t>
      </w:r>
    </w:p>
    <w:p w:rsidR="0060434B" w:rsidRDefault="0060434B" w:rsidP="0060434B">
      <w:pPr>
        <w:ind w:firstLineChars="200" w:firstLine="420"/>
        <w:jc w:val="left"/>
      </w:pPr>
      <w:r>
        <w:t>12.</w:t>
      </w:r>
      <w:r>
        <w:t>家长对学校教育教学满意度达到</w:t>
      </w:r>
      <w:r>
        <w:t>90%</w:t>
      </w:r>
      <w:r>
        <w:t>以上。</w:t>
      </w:r>
    </w:p>
    <w:p w:rsidR="0060434B" w:rsidRDefault="0060434B" w:rsidP="0060434B">
      <w:pPr>
        <w:ind w:firstLineChars="200" w:firstLine="420"/>
        <w:jc w:val="right"/>
      </w:pPr>
      <w:r w:rsidRPr="00324F57">
        <w:rPr>
          <w:rFonts w:hint="eastAsia"/>
        </w:rPr>
        <w:t>闪电新闻</w:t>
      </w:r>
      <w:r>
        <w:rPr>
          <w:rFonts w:hint="eastAsia"/>
        </w:rPr>
        <w:t>2021-11-22</w:t>
      </w:r>
    </w:p>
    <w:p w:rsidR="0060434B" w:rsidRDefault="0060434B" w:rsidP="00717CE7">
      <w:pPr>
        <w:sectPr w:rsidR="0060434B" w:rsidSect="00717CE7">
          <w:type w:val="continuous"/>
          <w:pgSz w:w="11906" w:h="16838"/>
          <w:pgMar w:top="1644" w:right="1236" w:bottom="1418" w:left="1814" w:header="851" w:footer="907" w:gutter="0"/>
          <w:pgNumType w:start="1"/>
          <w:cols w:space="720"/>
          <w:docGrid w:type="lines" w:linePitch="341" w:charSpace="2373"/>
        </w:sectPr>
      </w:pPr>
    </w:p>
    <w:p w:rsidR="00474B20" w:rsidRDefault="00474B20"/>
    <w:sectPr w:rsidR="00474B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434B"/>
    <w:rsid w:val="00474B20"/>
    <w:rsid w:val="006043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43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43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570</Words>
  <Characters>3254</Characters>
  <Application>Microsoft Office Word</Application>
  <DocSecurity>0</DocSecurity>
  <Lines>27</Lines>
  <Paragraphs>7</Paragraphs>
  <ScaleCrop>false</ScaleCrop>
  <Company>Win10NeT.COM</Company>
  <LinksUpToDate>false</LinksUpToDate>
  <CharactersWithSpaces>3817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2022-06-16T07:28:00Z</dcterms:created>
</cp:coreProperties>
</file>