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1E51" w:rsidRDefault="00B21E51" w:rsidP="00CD69BC">
      <w:pPr>
        <w:pStyle w:val="1"/>
      </w:pPr>
      <w:r w:rsidRPr="00FB061F">
        <w:rPr>
          <w:rFonts w:hint="eastAsia"/>
        </w:rPr>
        <w:t>宁夏教育事业发展“十四五”规划发布</w:t>
      </w:r>
    </w:p>
    <w:p w:rsidR="00B21E51" w:rsidRDefault="00B21E51" w:rsidP="00B21E51">
      <w:pPr>
        <w:ind w:firstLineChars="200" w:firstLine="420"/>
        <w:jc w:val="left"/>
      </w:pPr>
      <w:r>
        <w:t>11</w:t>
      </w:r>
      <w:r>
        <w:t>月</w:t>
      </w:r>
      <w:r>
        <w:t>29</w:t>
      </w:r>
      <w:r>
        <w:t>日，记者从自治区教育厅获悉，自治区人民政府近日印发《宁夏回族自治区教育事业发展</w:t>
      </w:r>
      <w:r>
        <w:t>“</w:t>
      </w:r>
      <w:r>
        <w:t>十四五</w:t>
      </w:r>
      <w:r>
        <w:t>”</w:t>
      </w:r>
      <w:r>
        <w:t>规划》，到</w:t>
      </w:r>
      <w:r>
        <w:t>2025</w:t>
      </w:r>
      <w:r>
        <w:t>年，设置了</w:t>
      </w:r>
      <w:r>
        <w:t>7</w:t>
      </w:r>
      <w:r>
        <w:t>方面</w:t>
      </w:r>
      <w:r>
        <w:t>15</w:t>
      </w:r>
      <w:r>
        <w:t>项具体指标，谋划了</w:t>
      </w:r>
      <w:r>
        <w:t>“</w:t>
      </w:r>
      <w:r>
        <w:t>十四五</w:t>
      </w:r>
      <w:r>
        <w:t>”</w:t>
      </w:r>
      <w:r>
        <w:t>时期全面落实立德树人根本任务等</w:t>
      </w:r>
      <w:r>
        <w:t>12</w:t>
      </w:r>
      <w:r>
        <w:t>项重点任务，设计了基础教育学校标准化建设等</w:t>
      </w:r>
      <w:r>
        <w:t>9</w:t>
      </w:r>
      <w:r>
        <w:t>大工程项目，对未来五年宁夏教育事业发展作出总体设计和战略部署。新消息报对读者关心的问题进行了梳理，一起来看看吧！</w:t>
      </w:r>
    </w:p>
    <w:p w:rsidR="00B21E51" w:rsidRDefault="00B21E51" w:rsidP="00B21E51">
      <w:pPr>
        <w:ind w:firstLineChars="200" w:firstLine="420"/>
        <w:jc w:val="left"/>
      </w:pPr>
      <w:r>
        <w:t>1“</w:t>
      </w:r>
      <w:r>
        <w:t>十四五</w:t>
      </w:r>
      <w:r>
        <w:t>”</w:t>
      </w:r>
      <w:r>
        <w:t>规划主要目标</w:t>
      </w:r>
    </w:p>
    <w:p w:rsidR="00B21E51" w:rsidRDefault="00B21E51" w:rsidP="00B21E51">
      <w:pPr>
        <w:ind w:firstLineChars="200" w:firstLine="420"/>
        <w:jc w:val="left"/>
      </w:pPr>
      <w:r>
        <w:rPr>
          <w:rFonts w:hint="eastAsia"/>
        </w:rPr>
        <w:t>学前教育毛入园率达到</w:t>
      </w:r>
      <w:r>
        <w:t>95%</w:t>
      </w:r>
      <w:r>
        <w:t>，小学六年巩固率达到</w:t>
      </w:r>
      <w:r>
        <w:t>100.3%</w:t>
      </w:r>
      <w:r>
        <w:t>，九年义务教育巩固率达到</w:t>
      </w:r>
      <w:r>
        <w:t>97%</w:t>
      </w:r>
      <w:r>
        <w:t>，高中阶段毛入学率达到</w:t>
      </w:r>
      <w:r>
        <w:t>95%</w:t>
      </w:r>
      <w:r>
        <w:t>，高等教育毛入学率达到</w:t>
      </w:r>
      <w:r>
        <w:t>60%</w:t>
      </w:r>
      <w:r>
        <w:t>，残疾儿童少年义务教育阶段入学率达到</w:t>
      </w:r>
      <w:r>
        <w:t>98%</w:t>
      </w:r>
      <w:r>
        <w:t>。</w:t>
      </w:r>
    </w:p>
    <w:p w:rsidR="00B21E51" w:rsidRDefault="00B21E51" w:rsidP="00B21E51">
      <w:pPr>
        <w:ind w:firstLineChars="200" w:firstLine="420"/>
        <w:jc w:val="left"/>
      </w:pPr>
      <w:r>
        <w:t>2</w:t>
      </w:r>
      <w:r>
        <w:t>基础教育学校标准化建设工程</w:t>
      </w:r>
    </w:p>
    <w:p w:rsidR="00B21E51" w:rsidRDefault="00B21E51" w:rsidP="00B21E51">
      <w:pPr>
        <w:ind w:firstLineChars="200" w:firstLine="420"/>
        <w:jc w:val="left"/>
      </w:pPr>
      <w:r>
        <w:rPr>
          <w:rFonts w:hint="eastAsia"/>
        </w:rPr>
        <w:t>实施幼儿园建设工程，新增幼儿学位</w:t>
      </w:r>
      <w:r>
        <w:t>3</w:t>
      </w:r>
      <w:r>
        <w:t>万个，到</w:t>
      </w:r>
      <w:r>
        <w:t>2025</w:t>
      </w:r>
      <w:r>
        <w:t>年，</w:t>
      </w:r>
      <w:r>
        <w:t>13</w:t>
      </w:r>
      <w:r>
        <w:t>个县（区）通过国家学前教育普及普惠评估认定。启动实施第四期学前教育行动计划，积极开展学前教育普及普惠发展县创建。扩大城镇普惠性学前教育资源供给，办好农村幼儿园，完善以普惠性幼儿园为主体、公办幼儿园为骨干的学前教育服务体系。鼓励社会力量举办高品质非普惠性民办园，满足家长不同选择性需求。</w:t>
      </w:r>
    </w:p>
    <w:p w:rsidR="00B21E51" w:rsidRDefault="00B21E51" w:rsidP="00B21E51">
      <w:pPr>
        <w:ind w:firstLineChars="200" w:firstLine="420"/>
        <w:jc w:val="left"/>
      </w:pPr>
      <w:r>
        <w:rPr>
          <w:rFonts w:hint="eastAsia"/>
        </w:rPr>
        <w:t>实施义务教育薄弱学校改造计划，新建改扩建校舍</w:t>
      </w:r>
      <w:r>
        <w:t>120</w:t>
      </w:r>
      <w:r>
        <w:t>万平方米，推动学校按标准班额办学，逐步化解大校额，争取</w:t>
      </w:r>
      <w:r>
        <w:t>50%</w:t>
      </w:r>
      <w:r>
        <w:t>的县（区）通过义务教育优质均衡评估认定。实施普通高中办学条件改造工程，新建改扩建普通高中</w:t>
      </w:r>
      <w:r>
        <w:t>18</w:t>
      </w:r>
      <w:r>
        <w:t>所，打造</w:t>
      </w:r>
      <w:r>
        <w:t>15</w:t>
      </w:r>
      <w:r>
        <w:t>所自治区特色高中，促进普通高中多样化发展。聚焦普通高中新课程改革和高考综合改革要求，全面实施新课程、使用新教材，有序推进选课走班教学模式。建立普通高中和中职学校合作机制，探索课程互选、学分互认、资源互通，支持有条件的普通高中举办综合高中。</w:t>
      </w:r>
    </w:p>
    <w:p w:rsidR="00B21E51" w:rsidRDefault="00B21E51" w:rsidP="00B21E51">
      <w:pPr>
        <w:ind w:firstLineChars="200" w:firstLine="420"/>
        <w:jc w:val="left"/>
      </w:pPr>
      <w:r>
        <w:t>3</w:t>
      </w:r>
      <w:r>
        <w:t>新时代立德树人工程</w:t>
      </w:r>
    </w:p>
    <w:p w:rsidR="00B21E51" w:rsidRDefault="00B21E51" w:rsidP="00B21E51">
      <w:pPr>
        <w:ind w:firstLineChars="200" w:firstLine="420"/>
        <w:jc w:val="left"/>
      </w:pPr>
      <w:r>
        <w:rPr>
          <w:rFonts w:hint="eastAsia"/>
        </w:rPr>
        <w:t>深入实施青年马克思主义者培养计划，培育一批思想政治工作名师、中青年骨干、优秀辅导员和优秀团队。推进大中小幼一体化德育体系建设，遴选</w:t>
      </w:r>
      <w:r>
        <w:t>40</w:t>
      </w:r>
      <w:r>
        <w:t>个德育优秀案例，选树</w:t>
      </w:r>
      <w:r>
        <w:t>60</w:t>
      </w:r>
      <w:r>
        <w:t>名德育教学名师，选培</w:t>
      </w:r>
      <w:r>
        <w:t>100</w:t>
      </w:r>
      <w:r>
        <w:t>门德育优质课。实施学校体育固本行动和美育提升行动，加强体育美育教师配备和场地器材体系建设，到</w:t>
      </w:r>
      <w:r>
        <w:t>2025</w:t>
      </w:r>
      <w:r>
        <w:t>年中小学校体育美育器材设施配备和生均体育运动场馆面积全面达标。开齐开足劳动教育必修课，创建劳动教育示范基地</w:t>
      </w:r>
      <w:r>
        <w:t>100</w:t>
      </w:r>
      <w:r>
        <w:t>个、劳动教育示范学校</w:t>
      </w:r>
      <w:r>
        <w:t>300</w:t>
      </w:r>
      <w:r>
        <w:t>所，形成</w:t>
      </w:r>
      <w:r>
        <w:t>100</w:t>
      </w:r>
      <w:r>
        <w:t>门劳动教育精品课。开展</w:t>
      </w:r>
      <w:r>
        <w:t>“</w:t>
      </w:r>
      <w:r>
        <w:t>五育</w:t>
      </w:r>
      <w:r>
        <w:t>”</w:t>
      </w:r>
      <w:r>
        <w:t>并举实验县创建活动，打造</w:t>
      </w:r>
      <w:r>
        <w:t>“</w:t>
      </w:r>
      <w:r>
        <w:t>五育</w:t>
      </w:r>
      <w:r>
        <w:t>”</w:t>
      </w:r>
      <w:r>
        <w:t>并举实验县</w:t>
      </w:r>
      <w:r>
        <w:t>5</w:t>
      </w:r>
      <w:r>
        <w:t>个</w:t>
      </w:r>
      <w:r>
        <w:rPr>
          <w:rFonts w:hint="eastAsia"/>
        </w:rPr>
        <w:t>、实验学校</w:t>
      </w:r>
      <w:r>
        <w:t>50</w:t>
      </w:r>
      <w:r>
        <w:t>所。加强家庭教育，选树</w:t>
      </w:r>
      <w:r>
        <w:t>100</w:t>
      </w:r>
      <w:r>
        <w:t>名家庭教育指导名师。</w:t>
      </w:r>
    </w:p>
    <w:p w:rsidR="00B21E51" w:rsidRDefault="00B21E51" w:rsidP="00B21E51">
      <w:pPr>
        <w:ind w:firstLineChars="200" w:firstLine="420"/>
        <w:jc w:val="left"/>
      </w:pPr>
      <w:r>
        <w:t>4</w:t>
      </w:r>
      <w:r>
        <w:t>职业教育产教融合发展工程</w:t>
      </w:r>
    </w:p>
    <w:p w:rsidR="00B21E51" w:rsidRDefault="00B21E51" w:rsidP="00B21E51">
      <w:pPr>
        <w:ind w:firstLineChars="200" w:firstLine="420"/>
        <w:jc w:val="left"/>
      </w:pPr>
      <w:r>
        <w:rPr>
          <w:rFonts w:hint="eastAsia"/>
        </w:rPr>
        <w:t>对接自治区重点产业发展需求，建设国家级职业教育虚拟仿真示范实训基地，支持职业学校联合行业企业、普通高校、科研院所建设</w:t>
      </w:r>
      <w:r>
        <w:t>10</w:t>
      </w:r>
      <w:r>
        <w:t>个高水平、专业化、开放型产教融合实训基地和</w:t>
      </w:r>
      <w:r>
        <w:t>10</w:t>
      </w:r>
      <w:r>
        <w:t>个现代产业学院，改善教学和学生生活设施，稳步扩大培养培训规模。到</w:t>
      </w:r>
      <w:r>
        <w:t>2025</w:t>
      </w:r>
      <w:r>
        <w:t>年，培育建设</w:t>
      </w:r>
      <w:r>
        <w:t>5</w:t>
      </w:r>
      <w:r>
        <w:t>所高水平高职院校和</w:t>
      </w:r>
      <w:r>
        <w:t>12</w:t>
      </w:r>
      <w:r>
        <w:t>个高水平专业群，培育建设</w:t>
      </w:r>
      <w:r>
        <w:t>10</w:t>
      </w:r>
      <w:r>
        <w:t>所以上优质中职学校和</w:t>
      </w:r>
      <w:r>
        <w:t>20</w:t>
      </w:r>
      <w:r>
        <w:t>个以上优质专业（群），建成</w:t>
      </w:r>
      <w:r>
        <w:t>10</w:t>
      </w:r>
      <w:r>
        <w:t>个示范性职业教育集团（联盟），培育一批产教融合型企业，探索试点建设产教融合型城市。</w:t>
      </w:r>
    </w:p>
    <w:p w:rsidR="00B21E51" w:rsidRDefault="00B21E51" w:rsidP="00B21E51">
      <w:pPr>
        <w:ind w:firstLineChars="200" w:firstLine="420"/>
        <w:jc w:val="left"/>
      </w:pPr>
      <w:r>
        <w:t>5</w:t>
      </w:r>
      <w:r>
        <w:t>高等教育内涵发展工程</w:t>
      </w:r>
    </w:p>
    <w:p w:rsidR="00B21E51" w:rsidRDefault="00B21E51" w:rsidP="00B21E51">
      <w:pPr>
        <w:ind w:firstLineChars="200" w:firstLine="420"/>
        <w:jc w:val="left"/>
      </w:pPr>
      <w:r>
        <w:rPr>
          <w:rFonts w:hint="eastAsia"/>
        </w:rPr>
        <w:t>实施中西部高等教育振兴计划，支持宁夏大学建设新农科人才培养与创新研究院，支持宁夏大学建设研究型大学，引领全区高等教育创新发展；支持宁夏医科大学建强公共卫生学院，加大临床医学、中西医结合、公共卫生和预防医学、康复医学、护理等学科群建设力度，全方位服务健康宁夏；支持北方民族大学建设有特色高水平现代民族大学，提升服务地方经济社会发展能力；支持宁夏师范学院完善教学科研设施，支持宁夏师范学院“升大创博”（升格为宁夏师范大学，创建博士学位授予单位），强化教师教育学科专业建设，培养“一专多能”未来教师；支持宁夏理工学院建设科教融合创新园，提升服务经济社会发展能力；完成独立学院转设，推进</w:t>
      </w:r>
      <w:r>
        <w:t>4</w:t>
      </w:r>
      <w:r>
        <w:t>所民办应用型高校专业结构优化升级，加大九大重点产业发展紧缺人才供给力度。</w:t>
      </w:r>
    </w:p>
    <w:p w:rsidR="00B21E51" w:rsidRDefault="00B21E51" w:rsidP="00B21E51">
      <w:pPr>
        <w:ind w:firstLineChars="200" w:firstLine="420"/>
        <w:jc w:val="left"/>
      </w:pPr>
      <w:r>
        <w:rPr>
          <w:rFonts w:hint="eastAsia"/>
        </w:rPr>
        <w:t>持续推进“双一流”建设，打造自治区级一流学科</w:t>
      </w:r>
      <w:r>
        <w:t>20</w:t>
      </w:r>
      <w:r>
        <w:t>个，力争</w:t>
      </w:r>
      <w:r>
        <w:t>6</w:t>
      </w:r>
      <w:r>
        <w:t>个学科进入西部前列、</w:t>
      </w:r>
      <w:r>
        <w:t>3</w:t>
      </w:r>
      <w:r>
        <w:t>个学科进入全国前列。实施新时代本科教育振兴计划，力争获批国家级一流本科专业</w:t>
      </w:r>
      <w:r>
        <w:t>30</w:t>
      </w:r>
      <w:r>
        <w:t>个，一流本科课程</w:t>
      </w:r>
      <w:r>
        <w:t>20</w:t>
      </w:r>
      <w:r>
        <w:t>门。推进新时代研究生教育改革，力争到</w:t>
      </w:r>
      <w:r>
        <w:t>2025</w:t>
      </w:r>
      <w:r>
        <w:t>年，一级学科博士学位授权点达到</w:t>
      </w:r>
      <w:r>
        <w:t>15</w:t>
      </w:r>
      <w:r>
        <w:t>个，一级学科硕士授权点达到</w:t>
      </w:r>
      <w:r>
        <w:t>60</w:t>
      </w:r>
      <w:r>
        <w:t>个。</w:t>
      </w:r>
    </w:p>
    <w:p w:rsidR="00B21E51" w:rsidRDefault="00B21E51" w:rsidP="00B21E51">
      <w:pPr>
        <w:ind w:firstLineChars="200" w:firstLine="420"/>
        <w:jc w:val="left"/>
      </w:pPr>
      <w:r>
        <w:t>6</w:t>
      </w:r>
      <w:r>
        <w:t>终身学习体系建设工程</w:t>
      </w:r>
    </w:p>
    <w:p w:rsidR="00B21E51" w:rsidRDefault="00B21E51" w:rsidP="00B21E51">
      <w:pPr>
        <w:ind w:firstLineChars="200" w:firstLine="420"/>
        <w:jc w:val="left"/>
      </w:pPr>
      <w:r>
        <w:rPr>
          <w:rFonts w:hint="eastAsia"/>
        </w:rPr>
        <w:t>全面推进学习型社会建设，拓展宁夏开放大学服务功能，强化普通高校和职业学校发展继续教育的职责任务，面向社会成员开展形式多样的继续教育和职业技能培训服务，建设一批示范性继续教育培训基地。推进城乡社区教育机构建设，到</w:t>
      </w:r>
      <w:r>
        <w:t>2025</w:t>
      </w:r>
      <w:r>
        <w:t>年，开展社区教育的县（市、区）实现全覆盖。健全老年教育服务网络，扩大老年教育资源供给。</w:t>
      </w:r>
    </w:p>
    <w:p w:rsidR="00B21E51" w:rsidRDefault="00B21E51" w:rsidP="00B21E51">
      <w:pPr>
        <w:ind w:firstLineChars="200" w:firstLine="420"/>
        <w:jc w:val="left"/>
      </w:pPr>
      <w:r>
        <w:t>7</w:t>
      </w:r>
      <w:r>
        <w:t>教育服务能力提升工程</w:t>
      </w:r>
    </w:p>
    <w:p w:rsidR="00B21E51" w:rsidRDefault="00B21E51" w:rsidP="00B21E51">
      <w:pPr>
        <w:ind w:firstLineChars="200" w:firstLine="420"/>
        <w:jc w:val="left"/>
      </w:pPr>
      <w:r>
        <w:rPr>
          <w:rFonts w:hint="eastAsia"/>
        </w:rPr>
        <w:t>围绕宁夏经济社会发展需要，对接自治区</w:t>
      </w:r>
      <w:r>
        <w:t>9</w:t>
      </w:r>
      <w:r>
        <w:t>大重点产业发展需求，优化调整普通高校和职业学校学科专业结构，加强科教协同、校企合作，引导学校科学定位、办出特色，打造一批集人才培养、科研创新、科技服务于一体的学科专业集群，产出转化</w:t>
      </w:r>
      <w:r>
        <w:t>30</w:t>
      </w:r>
      <w:r>
        <w:t>项以上支撑区域经济社会发展的重大成果。</w:t>
      </w:r>
    </w:p>
    <w:p w:rsidR="00B21E51" w:rsidRDefault="00B21E51" w:rsidP="00B21E51">
      <w:pPr>
        <w:ind w:firstLineChars="200" w:firstLine="420"/>
        <w:jc w:val="left"/>
      </w:pPr>
      <w:r>
        <w:t>8</w:t>
      </w:r>
      <w:r>
        <w:t>新时代教师队伍建设工程</w:t>
      </w:r>
    </w:p>
    <w:p w:rsidR="00B21E51" w:rsidRDefault="00B21E51" w:rsidP="00B21E51">
      <w:pPr>
        <w:ind w:firstLineChars="200" w:firstLine="420"/>
        <w:jc w:val="left"/>
      </w:pPr>
      <w:r>
        <w:rPr>
          <w:rFonts w:hint="eastAsia"/>
        </w:rPr>
        <w:t>加大教师培养力度，将地方公费师范生招生规模扩大到每年</w:t>
      </w:r>
      <w:r>
        <w:t>500</w:t>
      </w:r>
      <w:r>
        <w:t>人，探索实施地方公费师范生推免研究生，进一步提高幼儿园和中小学师范专业毕业生入职比例。遴选建设</w:t>
      </w:r>
      <w:r>
        <w:t>80</w:t>
      </w:r>
      <w:r>
        <w:t>个自治区教师专业发展基地校、</w:t>
      </w:r>
      <w:r>
        <w:t>30</w:t>
      </w:r>
      <w:r>
        <w:t>个自治区教师培训基地。每三年评选</w:t>
      </w:r>
      <w:r>
        <w:t>“</w:t>
      </w:r>
      <w:r>
        <w:t>塞上名师</w:t>
      </w:r>
      <w:r>
        <w:t>”20</w:t>
      </w:r>
      <w:r>
        <w:t>名，每年评选卓越教育人才</w:t>
      </w:r>
      <w:r>
        <w:t>2</w:t>
      </w:r>
      <w:r>
        <w:t>名、领航书记校（园）长</w:t>
      </w:r>
      <w:r>
        <w:t>20</w:t>
      </w:r>
      <w:r>
        <w:t>名、优秀教研员</w:t>
      </w:r>
      <w:r>
        <w:t>5</w:t>
      </w:r>
      <w:r>
        <w:t>名、优秀班主任</w:t>
      </w:r>
      <w:r>
        <w:t>50</w:t>
      </w:r>
      <w:r>
        <w:t>名、教学名师</w:t>
      </w:r>
      <w:r>
        <w:t>150</w:t>
      </w:r>
      <w:r>
        <w:t>名。建立自治区特级教师三年定期评选机制，按照中小学教师总量</w:t>
      </w:r>
      <w:r>
        <w:t>3‰</w:t>
      </w:r>
      <w:r>
        <w:t>评选命名。自治区、市、县三级骨干教师比例分别达到</w:t>
      </w:r>
      <w:r>
        <w:t>10%</w:t>
      </w:r>
      <w:r>
        <w:t>、</w:t>
      </w:r>
      <w:r>
        <w:t>15%</w:t>
      </w:r>
      <w:r>
        <w:t>和</w:t>
      </w:r>
      <w:r>
        <w:t>20%</w:t>
      </w:r>
      <w:r>
        <w:t>。建立</w:t>
      </w:r>
      <w:r>
        <w:t>10</w:t>
      </w:r>
      <w:r>
        <w:t>个职业学校</w:t>
      </w:r>
      <w:r>
        <w:t>“</w:t>
      </w:r>
      <w:r>
        <w:t>双师型</w:t>
      </w:r>
      <w:r>
        <w:t>”</w:t>
      </w:r>
      <w:r>
        <w:t>教师培养培</w:t>
      </w:r>
      <w:r>
        <w:rPr>
          <w:rFonts w:hint="eastAsia"/>
        </w:rPr>
        <w:t>训基地，逐步将行业企业从业经历作为取得职业学校教师资格的必要条件。设立高校特聘教授岗位，每年选聘</w:t>
      </w:r>
      <w:r>
        <w:t>20</w:t>
      </w:r>
      <w:r>
        <w:t>名区内外优秀人才到高校任教。</w:t>
      </w:r>
    </w:p>
    <w:p w:rsidR="00B21E51" w:rsidRDefault="00B21E51" w:rsidP="00B21E51">
      <w:pPr>
        <w:ind w:firstLineChars="200" w:firstLine="420"/>
        <w:jc w:val="left"/>
      </w:pPr>
      <w:r>
        <w:t>9</w:t>
      </w:r>
      <w:r>
        <w:t>深化考试招生制度改革</w:t>
      </w:r>
    </w:p>
    <w:p w:rsidR="00B21E51" w:rsidRDefault="00B21E51" w:rsidP="00B21E51">
      <w:pPr>
        <w:ind w:firstLineChars="200" w:firstLine="420"/>
        <w:jc w:val="left"/>
      </w:pPr>
      <w:r>
        <w:rPr>
          <w:rFonts w:hint="eastAsia"/>
        </w:rPr>
        <w:t>积极推进中考改革，将初中生日常体育参与情况和体质健康监测纳入中考体育考试范围、增加体育科目分值，将艺术类科目纳入中考计分科目。稳妥推进高考综合改革，全面实施普通高中学业水平合格性考试和普通高中综合素质评价。完善高等职业教育“文化素质</w:t>
      </w:r>
      <w:r>
        <w:t>+</w:t>
      </w:r>
      <w:r>
        <w:t>职业技能</w:t>
      </w:r>
      <w:r>
        <w:t>”</w:t>
      </w:r>
      <w:r>
        <w:t>考试招生办法，完善高职院校对口招生、单独招生政策，逐步提升高职（专科）学生升入本科高校比例，形成更加符合高等职业教育培养规律和特点的人才选拔模式。深化研究生考试招生改革，实行硕士研究生一级学科命题方式，健全博士研究生</w:t>
      </w:r>
      <w:r>
        <w:t>“</w:t>
      </w:r>
      <w:r>
        <w:t>申请</w:t>
      </w:r>
      <w:r>
        <w:t>—</w:t>
      </w:r>
      <w:r>
        <w:t>考核</w:t>
      </w:r>
      <w:r>
        <w:t>”</w:t>
      </w:r>
      <w:r>
        <w:t>招生选拔机制，加强科研创新能力和实践能</w:t>
      </w:r>
      <w:r>
        <w:rPr>
          <w:rFonts w:hint="eastAsia"/>
        </w:rPr>
        <w:t>力考查，严格考试招生管理。</w:t>
      </w:r>
    </w:p>
    <w:p w:rsidR="00B21E51" w:rsidRDefault="00B21E51" w:rsidP="00B21E51">
      <w:pPr>
        <w:ind w:firstLineChars="200" w:firstLine="420"/>
        <w:jc w:val="left"/>
      </w:pPr>
      <w:r>
        <w:t>10</w:t>
      </w:r>
      <w:r>
        <w:t>支持和规范民办教育发展</w:t>
      </w:r>
    </w:p>
    <w:p w:rsidR="00B21E51" w:rsidRDefault="00B21E51" w:rsidP="00B21E51">
      <w:pPr>
        <w:ind w:firstLineChars="200" w:firstLine="420"/>
        <w:jc w:val="left"/>
      </w:pPr>
      <w:r>
        <w:rPr>
          <w:rFonts w:hint="eastAsia"/>
        </w:rPr>
        <w:t>深化民办教育分类管理改革，进一步健全非营利性与营利性民办学校分类办学体系、差别化扶持体系和长效性监管体系。健全民办教育健康发展机制，规范公有主体参与民办义务教育办学，支持普惠性民办幼儿园发展，合理控制民办义务教育办学规模，规范民办高中办学行为，鼓励社会力量举办职业教育、老年教育和社区教育。完善民办学校法人治理，健全学校决策机制和管理机制，落实民办学校法人财产权，加强学校收费监管，规范民办学校资产和财务管理。完善规范社会力量诚信办学的政策措施，建立黑白名单制度，依法依规惩治违法违规办学行为。加强民办学校行政审批服务指导，优化审批流程，提高审批质量和服务时效。</w:t>
      </w:r>
    </w:p>
    <w:p w:rsidR="00B21E51" w:rsidRDefault="00B21E51" w:rsidP="00B21E51">
      <w:pPr>
        <w:ind w:firstLineChars="200" w:firstLine="420"/>
        <w:jc w:val="left"/>
      </w:pPr>
      <w:r>
        <w:t>11</w:t>
      </w:r>
      <w:r>
        <w:t>教育对外开放提升工程</w:t>
      </w:r>
    </w:p>
    <w:p w:rsidR="00B21E51" w:rsidRDefault="00B21E51" w:rsidP="00B21E51">
      <w:pPr>
        <w:ind w:firstLineChars="200" w:firstLine="420"/>
        <w:jc w:val="left"/>
      </w:pPr>
      <w:r>
        <w:rPr>
          <w:rFonts w:hint="eastAsia"/>
        </w:rPr>
        <w:t>举办“一带一路”国际友好城市校长论坛，自治区高等学校一流学科国际合作与交流平均指标值提升</w:t>
      </w:r>
      <w:r>
        <w:t>50%</w:t>
      </w:r>
      <w:r>
        <w:t>，在校外国留学生规模稳步提升，做强</w:t>
      </w:r>
      <w:r>
        <w:t>“</w:t>
      </w:r>
      <w:r>
        <w:t>留学宁夏</w:t>
      </w:r>
      <w:r>
        <w:t>”</w:t>
      </w:r>
      <w:r>
        <w:t>品牌。建设校企合作</w:t>
      </w:r>
      <w:r>
        <w:t>“</w:t>
      </w:r>
      <w:r>
        <w:t>鲁班坊</w:t>
      </w:r>
      <w:r>
        <w:t>”2-3</w:t>
      </w:r>
      <w:r>
        <w:t>个，职业教育国际合作项目达到</w:t>
      </w:r>
      <w:r>
        <w:t>30</w:t>
      </w:r>
      <w:r>
        <w:t>个。建设中外师生人文交流示范基地</w:t>
      </w:r>
      <w:r>
        <w:t>10</w:t>
      </w:r>
      <w:r>
        <w:t>个，实施中小学中外人文交流项目</w:t>
      </w:r>
      <w:r>
        <w:t>120</w:t>
      </w:r>
      <w:r>
        <w:t>个。实施东西部对口协作计划、海外专家引进计划、自治区教师海外培训研修计划，提高教师队伍国际化水平。实施港澳台教育合作与交流计划，密切</w:t>
      </w:r>
      <w:r>
        <w:t>“</w:t>
      </w:r>
      <w:r>
        <w:t>两岸四地</w:t>
      </w:r>
      <w:r>
        <w:t>”</w:t>
      </w:r>
      <w:r>
        <w:t>教育交流合作。</w:t>
      </w:r>
    </w:p>
    <w:p w:rsidR="00B21E51" w:rsidRDefault="00B21E51" w:rsidP="00B21E51">
      <w:pPr>
        <w:ind w:firstLineChars="200" w:firstLine="420"/>
        <w:jc w:val="left"/>
      </w:pPr>
      <w:r>
        <w:t>12“</w:t>
      </w:r>
      <w:r>
        <w:t>互联网</w:t>
      </w:r>
      <w:r>
        <w:t>+</w:t>
      </w:r>
      <w:r>
        <w:t>教育</w:t>
      </w:r>
      <w:r>
        <w:t>”</w:t>
      </w:r>
      <w:r>
        <w:t>融合创新发展工程</w:t>
      </w:r>
    </w:p>
    <w:p w:rsidR="00B21E51" w:rsidRDefault="00B21E51" w:rsidP="00B21E51">
      <w:pPr>
        <w:ind w:firstLineChars="200" w:firstLine="420"/>
        <w:jc w:val="left"/>
      </w:pPr>
      <w:r>
        <w:rPr>
          <w:rFonts w:hint="eastAsia"/>
        </w:rPr>
        <w:t>建设智慧教育门户、大数据中心、资源中心和智能应用中心，推动优质数字教育资源覆盖率、教学应用普及率达到</w:t>
      </w:r>
      <w:r>
        <w:t>100%</w:t>
      </w:r>
      <w:r>
        <w:t>。提质扩面</w:t>
      </w:r>
      <w:r>
        <w:t>“</w:t>
      </w:r>
      <w:r>
        <w:t>三个课堂</w:t>
      </w:r>
      <w:r>
        <w:t>”</w:t>
      </w:r>
      <w:r>
        <w:t>应用，推动中小学校</w:t>
      </w:r>
      <w:r>
        <w:t>“</w:t>
      </w:r>
      <w:r>
        <w:t>三个课堂</w:t>
      </w:r>
      <w:r>
        <w:t>”</w:t>
      </w:r>
      <w:r>
        <w:t>建设和应用覆盖率达到</w:t>
      </w:r>
      <w:r>
        <w:t>100%</w:t>
      </w:r>
      <w:r>
        <w:t>。提升师生信息素养，实现师生信息素养测评</w:t>
      </w:r>
      <w:r>
        <w:t>100%</w:t>
      </w:r>
      <w:r>
        <w:t>达标。健全示范引领和创新发展机制，培育</w:t>
      </w:r>
      <w:r>
        <w:t>100</w:t>
      </w:r>
      <w:r>
        <w:t>所智慧校园标杆校，出台智慧校园建设指南，促进智慧教育发展。深化教育大数据应用，推进教师专业发展、教育质量、学生成长等维度智能分析、诊断与评价。</w:t>
      </w:r>
    </w:p>
    <w:p w:rsidR="00B21E51" w:rsidRDefault="00B21E51" w:rsidP="00B21E51">
      <w:pPr>
        <w:ind w:firstLineChars="200" w:firstLine="420"/>
        <w:jc w:val="right"/>
      </w:pPr>
      <w:r w:rsidRPr="00FB061F">
        <w:rPr>
          <w:rFonts w:hint="eastAsia"/>
        </w:rPr>
        <w:t>人民网</w:t>
      </w:r>
      <w:r>
        <w:rPr>
          <w:rFonts w:hint="eastAsia"/>
        </w:rPr>
        <w:t>2021-11-29</w:t>
      </w:r>
    </w:p>
    <w:p w:rsidR="00B21E51" w:rsidRDefault="00B21E51" w:rsidP="007153EB">
      <w:pPr>
        <w:sectPr w:rsidR="00B21E51" w:rsidSect="007153EB">
          <w:type w:val="continuous"/>
          <w:pgSz w:w="11906" w:h="16838"/>
          <w:pgMar w:top="1644" w:right="1236" w:bottom="1418" w:left="1814" w:header="851" w:footer="907" w:gutter="0"/>
          <w:pgNumType w:start="1"/>
          <w:cols w:space="720"/>
          <w:docGrid w:type="lines" w:linePitch="341" w:charSpace="2373"/>
        </w:sectPr>
      </w:pPr>
    </w:p>
    <w:p w:rsidR="00604784" w:rsidRDefault="00604784"/>
    <w:sectPr w:rsidR="006047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1E51"/>
    <w:rsid w:val="00604784"/>
    <w:rsid w:val="00B21E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1E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21E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512</Words>
  <Characters>2923</Characters>
  <Application>Microsoft Office Word</Application>
  <DocSecurity>0</DocSecurity>
  <Lines>24</Lines>
  <Paragraphs>6</Paragraphs>
  <ScaleCrop>false</ScaleCrop>
  <Company>Win10NeT.COM</Company>
  <LinksUpToDate>false</LinksUpToDate>
  <CharactersWithSpaces>3429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2022-06-16T07:18:00Z</dcterms:created>
</cp:coreProperties>
</file>