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79CA" w:rsidRDefault="00FF79CA" w:rsidP="00436A66">
      <w:pPr>
        <w:pStyle w:val="1"/>
        <w:spacing w:line="242" w:lineRule="auto"/>
      </w:pPr>
      <w:r w:rsidRPr="00E5185F">
        <w:rPr>
          <w:rFonts w:hint="eastAsia"/>
        </w:rPr>
        <w:t>“十四五”上海将加强中外优质合作办学和高水平人文交流</w:t>
      </w:r>
    </w:p>
    <w:p w:rsidR="00FF79CA" w:rsidRDefault="00FF79CA" w:rsidP="00FF79CA">
      <w:pPr>
        <w:spacing w:line="242" w:lineRule="auto"/>
        <w:ind w:firstLineChars="200" w:firstLine="420"/>
        <w:jc w:val="left"/>
      </w:pPr>
      <w:r>
        <w:rPr>
          <w:rFonts w:hint="eastAsia"/>
        </w:rPr>
        <w:t>上海</w:t>
      </w:r>
      <w:r>
        <w:t>27</w:t>
      </w:r>
      <w:r>
        <w:t>日正式公布《上海市教育发展</w:t>
      </w:r>
      <w:r>
        <w:t>“</w:t>
      </w:r>
      <w:r>
        <w:t>十四五</w:t>
      </w:r>
      <w:r>
        <w:t>”</w:t>
      </w:r>
      <w:r>
        <w:t>规划》</w:t>
      </w:r>
      <w:r>
        <w:t>(</w:t>
      </w:r>
      <w:r>
        <w:t>下称</w:t>
      </w:r>
      <w:r>
        <w:t>“</w:t>
      </w:r>
      <w:r>
        <w:t>规划</w:t>
      </w:r>
      <w:r>
        <w:t>”)</w:t>
      </w:r>
      <w:r>
        <w:t>。据此，到</w:t>
      </w:r>
      <w:r>
        <w:t>2025</w:t>
      </w:r>
      <w:r>
        <w:t>年，上海将全面深入推进教育现代化，总体建成更加包容、更具活力、更大开放、更高品质发展，高质量教育体系，教育事业发展和人力资源开发主要指标接近全球城市先进水平。</w:t>
      </w:r>
    </w:p>
    <w:p w:rsidR="00FF79CA" w:rsidRDefault="00FF79CA" w:rsidP="00FF79CA">
      <w:pPr>
        <w:spacing w:line="242" w:lineRule="auto"/>
        <w:ind w:firstLineChars="200" w:firstLine="420"/>
        <w:jc w:val="left"/>
      </w:pPr>
      <w:r>
        <w:rPr>
          <w:rFonts w:hint="eastAsia"/>
        </w:rPr>
        <w:t>上海将加强中外优质合作办学和高水平人文交流：引进世界一流大学和高水平职业院校来沪合作办学；鼓励开展中外教育机构学分互认、学历学位互认、办学标准互通；加强高水平中外人文交流研究中心建设。同时，上海将推动高校深度参与国际学术科研合作，打造高端国际学术交流合作平台。上海还将鼓励职业院校建立海外教学基地，与企业赴海外联合办学。上海将加强战略非通用语种人才培养力度，为“一带一路”复合型战略人才培养和储备提供保障。</w:t>
      </w:r>
    </w:p>
    <w:p w:rsidR="00FF79CA" w:rsidRDefault="00FF79CA" w:rsidP="00FF79CA">
      <w:pPr>
        <w:spacing w:line="242" w:lineRule="auto"/>
        <w:ind w:firstLineChars="200" w:firstLine="420"/>
        <w:jc w:val="left"/>
      </w:pPr>
      <w:r>
        <w:rPr>
          <w:rFonts w:hint="eastAsia"/>
        </w:rPr>
        <w:t>根据“规划”，上海将探索建立师德评价核心指标体系，将师德作为教师入职、考核、评聘、表彰等的首要参考依据；同时，加强以学生成长为中心的质量评价体系建设，健全预防和处置学术不端机制，完善研究生分流淘汰机制。</w:t>
      </w:r>
    </w:p>
    <w:p w:rsidR="00FF79CA" w:rsidRDefault="00FF79CA" w:rsidP="00FF79CA">
      <w:pPr>
        <w:spacing w:line="242" w:lineRule="auto"/>
        <w:ind w:firstLineChars="200" w:firstLine="420"/>
        <w:jc w:val="left"/>
      </w:pPr>
      <w:r>
        <w:rPr>
          <w:rFonts w:hint="eastAsia"/>
        </w:rPr>
        <w:t>上海将加快推进一流创新人才培养，实施“强基激励计划”，探索基础学科和关键学科本硕博长学制培养模式，开辟拔尖创新人才脱颖而出的“绿色通道”；加快建设一流本科教育，推进一流课程建设；加快打造一流研究生教育，分类推进培养模式改革；深化创新创业教育改革，促进创新创业教育与专业教育深度融合。</w:t>
      </w:r>
    </w:p>
    <w:p w:rsidR="00FF79CA" w:rsidRDefault="00FF79CA" w:rsidP="00FF79CA">
      <w:pPr>
        <w:spacing w:line="242" w:lineRule="auto"/>
        <w:ind w:firstLineChars="200" w:firstLine="420"/>
        <w:jc w:val="left"/>
      </w:pPr>
      <w:r>
        <w:rPr>
          <w:rFonts w:hint="eastAsia"/>
        </w:rPr>
        <w:t>“十四五”期间，上海将建立广覆盖、保基本、有质量的学前教育公共服务体系，超过</w:t>
      </w:r>
      <w:r>
        <w:t>85%</w:t>
      </w:r>
      <w:r>
        <w:t>的幼儿接受普惠性学前教育服务。教育部门将通过感知、操作、体验等方式建构培养幼儿经验；开展项目化研究型学习，推动中小学创新创造教育；推动职业教育与产业需求侧的深度融合；强化高等教育学科交叉和个性化培养，提升学生创新创造能力。</w:t>
      </w:r>
    </w:p>
    <w:p w:rsidR="00FF79CA" w:rsidRDefault="00FF79CA" w:rsidP="00FF79CA">
      <w:pPr>
        <w:spacing w:line="242" w:lineRule="auto"/>
        <w:ind w:firstLineChars="200" w:firstLine="420"/>
        <w:jc w:val="left"/>
      </w:pPr>
      <w:r>
        <w:rPr>
          <w:rFonts w:hint="eastAsia"/>
        </w:rPr>
        <w:t>上海将更加注重呵护学生心灵世界。“十四五”期间，上海建立中小学生全员导师制，健全学生心理危机预警机制，研发心理危机预警指标和学生关爱系统；加强医教结合，畅通心理危机和精神障碍学生医疗转介通道。同时，上海将建立全市青少年心理健康服务热线。</w:t>
      </w:r>
    </w:p>
    <w:p w:rsidR="00FF79CA" w:rsidRDefault="00FF79CA" w:rsidP="00FF79CA">
      <w:pPr>
        <w:spacing w:line="242" w:lineRule="auto"/>
        <w:ind w:firstLineChars="200" w:firstLine="420"/>
        <w:jc w:val="left"/>
      </w:pPr>
      <w:r>
        <w:rPr>
          <w:rFonts w:hint="eastAsia"/>
        </w:rPr>
        <w:t>“十四五”期间，上海将强化职业教育服务上海产业结构升级能力，深化产教融合、校企合作，培养更多高素质技术技能人才、能工巧匠、大国工匠。健全需求导向的职业教育布局优化和人才培养结构动态调整机制，聚焦重点产业，打造一批产教融合型园区、院校和学科专业群。</w:t>
      </w:r>
    </w:p>
    <w:p w:rsidR="00FF79CA" w:rsidRDefault="00FF79CA" w:rsidP="00FF79CA">
      <w:pPr>
        <w:spacing w:line="242" w:lineRule="auto"/>
        <w:ind w:firstLineChars="200" w:firstLine="420"/>
        <w:jc w:val="left"/>
      </w:pPr>
      <w:r>
        <w:rPr>
          <w:rFonts w:hint="eastAsia"/>
        </w:rPr>
        <w:t>上海将完善现代职业教育体系，稳步发展职业本科教育，建设一批高水平职业院校和专业；在自贸试验区临港新片区、长三角生态绿色一体化发展示范区等重点区域建设新型职业院校，建设若干校企共建共享的产教融合实训基地。</w:t>
      </w:r>
    </w:p>
    <w:p w:rsidR="00FF79CA" w:rsidRDefault="00FF79CA" w:rsidP="00FF79CA">
      <w:pPr>
        <w:spacing w:line="242" w:lineRule="auto"/>
        <w:ind w:firstLineChars="200" w:firstLine="420"/>
        <w:jc w:val="right"/>
      </w:pPr>
      <w:r w:rsidRPr="00E5185F">
        <w:rPr>
          <w:rFonts w:hint="eastAsia"/>
        </w:rPr>
        <w:t>中国新闻网</w:t>
      </w:r>
      <w:r>
        <w:rPr>
          <w:rFonts w:hint="eastAsia"/>
        </w:rPr>
        <w:t>2021-8-27</w:t>
      </w:r>
    </w:p>
    <w:p w:rsidR="00FF79CA" w:rsidRDefault="00FF79CA" w:rsidP="00904935">
      <w:pPr>
        <w:sectPr w:rsidR="00FF79CA" w:rsidSect="0090493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43452" w:rsidRDefault="00943452"/>
    <w:sectPr w:rsidR="0094345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F79CA"/>
    <w:rsid w:val="00943452"/>
    <w:rsid w:val="00FF79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F79C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FF79C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165</Words>
  <Characters>947</Characters>
  <Application>Microsoft Office Word</Application>
  <DocSecurity>0</DocSecurity>
  <Lines>7</Lines>
  <Paragraphs>2</Paragraphs>
  <ScaleCrop>false</ScaleCrop>
  <Company>Win10NeT.COM</Company>
  <LinksUpToDate>false</LinksUpToDate>
  <CharactersWithSpaces>1110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2022-06-16T08:55:00Z</dcterms:created>
</cp:coreProperties>
</file>