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4F33" w:rsidRDefault="00AE4F33" w:rsidP="00251B03">
      <w:pPr>
        <w:pStyle w:val="1"/>
      </w:pPr>
      <w:r w:rsidRPr="00251B03">
        <w:rPr>
          <w:rFonts w:hint="eastAsia"/>
        </w:rPr>
        <w:t>中共印江自治县委教育工委</w:t>
      </w:r>
      <w:r w:rsidRPr="00251B03">
        <w:t>2022年工作要点</w:t>
      </w:r>
    </w:p>
    <w:p w:rsidR="00AE4F33" w:rsidRDefault="00AE4F33" w:rsidP="00AE4F33">
      <w:pPr>
        <w:ind w:firstLineChars="200" w:firstLine="420"/>
      </w:pPr>
      <w:r>
        <w:t xml:space="preserve">2022 </w:t>
      </w:r>
      <w:r>
        <w:t>年，全县教育系统党建工作总体要求：始终坚持以习近平新时代中国特色社会主义思想为指导，深入学习贯彻党的十九大、十九届历次全会精神，以</w:t>
      </w:r>
      <w:r>
        <w:t>“</w:t>
      </w:r>
      <w:r>
        <w:t>强思想、强组织，强队伍，强作风，强机制，强业务</w:t>
      </w:r>
      <w:r>
        <w:t>”</w:t>
      </w:r>
      <w:r>
        <w:t>为抓手，以</w:t>
      </w:r>
      <w:r>
        <w:t>“</w:t>
      </w:r>
      <w:r>
        <w:t>党建工作标准化规范化促教育高质量发展</w:t>
      </w:r>
      <w:r>
        <w:t>”</w:t>
      </w:r>
      <w:r>
        <w:t>为目标，突出</w:t>
      </w:r>
      <w:r>
        <w:t>“</w:t>
      </w:r>
      <w:r>
        <w:t>思想建设，组织建设，队伍建设，作风建设，廉政建设</w:t>
      </w:r>
      <w:r>
        <w:t>”</w:t>
      </w:r>
      <w:r>
        <w:t>五个重点，坚决拥护</w:t>
      </w:r>
      <w:r>
        <w:t>“</w:t>
      </w:r>
      <w:r>
        <w:t>两个确立</w:t>
      </w:r>
      <w:r>
        <w:t>”</w:t>
      </w:r>
      <w:r>
        <w:t>，切实增强</w:t>
      </w:r>
      <w:r>
        <w:t>“</w:t>
      </w:r>
      <w:r>
        <w:t>四个意识</w:t>
      </w:r>
      <w:r>
        <w:t>”</w:t>
      </w:r>
      <w:r>
        <w:t>、坚定</w:t>
      </w:r>
      <w:r>
        <w:t>“</w:t>
      </w:r>
      <w:r>
        <w:t>四个自信</w:t>
      </w:r>
      <w:r>
        <w:t>”</w:t>
      </w:r>
      <w:r>
        <w:t>、做到</w:t>
      </w:r>
      <w:r>
        <w:t>“</w:t>
      </w:r>
      <w:r>
        <w:t>两个维护</w:t>
      </w:r>
      <w:r>
        <w:t>”</w:t>
      </w:r>
      <w:r>
        <w:t>，实施</w:t>
      </w:r>
      <w:r>
        <w:t>“</w:t>
      </w:r>
      <w:r>
        <w:t>党建提质增效</w:t>
      </w:r>
      <w:r>
        <w:t>”</w:t>
      </w:r>
      <w:r>
        <w:t>工程，全面推进全县教育高质量发展，以实际行动迎接党的二十大胜利召开。</w:t>
      </w:r>
    </w:p>
    <w:p w:rsidR="00AE4F33" w:rsidRDefault="00AE4F33" w:rsidP="00AE4F33">
      <w:pPr>
        <w:ind w:firstLineChars="200" w:firstLine="420"/>
      </w:pPr>
      <w:r>
        <w:rPr>
          <w:rFonts w:hint="eastAsia"/>
        </w:rPr>
        <w:t>一、强化理论武装，促进思想建设提质</w:t>
      </w:r>
      <w:r>
        <w:t xml:space="preserve"> </w:t>
      </w:r>
    </w:p>
    <w:p w:rsidR="00AE4F33" w:rsidRDefault="00AE4F33" w:rsidP="00AE4F33">
      <w:pPr>
        <w:ind w:firstLineChars="200" w:firstLine="420"/>
      </w:pPr>
      <w:r>
        <w:rPr>
          <w:rFonts w:hint="eastAsia"/>
        </w:rPr>
        <w:t>以习近平新时代中国特色社会主义思想为指导，着力抓好思想政治建设，全力推进学习型党组织，把理论武装提高到新水平，切实加强思想政治理论武装工作。</w:t>
      </w:r>
    </w:p>
    <w:p w:rsidR="00AE4F33" w:rsidRDefault="00AE4F33" w:rsidP="00AE4F33">
      <w:pPr>
        <w:ind w:firstLineChars="200" w:firstLine="420"/>
      </w:pPr>
      <w:r>
        <w:rPr>
          <w:rFonts w:hint="eastAsia"/>
        </w:rPr>
        <w:t>（一）加强理论学习。认真贯彻落实《中国共产党党委（党组）理论学习中心组学习规则》，建立健全政治学习制度，深入系统全面学习习近平新时代中国特色社会主义思想，深刻领会党的十九大及十九届历次全会精神。充分利用学习强国</w:t>
      </w:r>
      <w:r>
        <w:t>APP</w:t>
      </w:r>
      <w:r>
        <w:t>、铜仁智慧党建云平台，以</w:t>
      </w:r>
      <w:r>
        <w:t>“</w:t>
      </w:r>
      <w:r>
        <w:t>铜仁组工</w:t>
      </w:r>
      <w:r>
        <w:t>·</w:t>
      </w:r>
      <w:r>
        <w:t>两学一做</w:t>
      </w:r>
      <w:r>
        <w:t>”</w:t>
      </w:r>
      <w:r>
        <w:t>和教职工政治学习会为载体，继续深入学习</w:t>
      </w:r>
      <w:r>
        <w:t>“</w:t>
      </w:r>
      <w:r>
        <w:t>四史</w:t>
      </w:r>
      <w:r>
        <w:t>”</w:t>
      </w:r>
      <w:r>
        <w:t>，广泛学习党内法规和政策，丰富理论知识，强化理论武装，进行思想洗礼，提高思想认识。在常学常新中加强理论修养，补充共产党人的精神之</w:t>
      </w:r>
      <w:r>
        <w:t>“</w:t>
      </w:r>
      <w:r>
        <w:t>钙</w:t>
      </w:r>
      <w:r>
        <w:t>”</w:t>
      </w:r>
      <w:r>
        <w:t>，坚守共产党人的精神追求。</w:t>
      </w:r>
    </w:p>
    <w:p w:rsidR="00AE4F33" w:rsidRDefault="00AE4F33" w:rsidP="00AE4F33">
      <w:pPr>
        <w:ind w:firstLineChars="200" w:firstLine="420"/>
      </w:pPr>
      <w:r>
        <w:rPr>
          <w:rFonts w:hint="eastAsia"/>
        </w:rPr>
        <w:t>（二）加强思想教育。把不忘初心、牢记使命和党史学习教育作为加强机关党建的永恒课题和党员干部的终身课题，巩固拓展党史学习教育成果。坚持读原著、学原文、悟原理。强读强记，常学常新，往深里走、往实里走、往心里走，把自己摆进去、把职责摆进去、把工作摆进去。坚持学、思、用贯通，做到知、信、行统一。遵守政治纪律，严守政治规矩，对党忠诚老实，深刻认识“两个确立”的决定性意义，树牢“四个意识”，坚定“四个自信”，坚决做到“两个维护”，在大是大非面前，要态度鲜明、立场坚定，始终在政治立场、政治方向、政治原则、政治道路上同以习近平同志为核心的党中央保持高度一致，不折不扣执行好党中央的决策部署。牢记全心全意为人民服务的根本宗旨，在真学真信中坚定理想信念，在教育教学中体现始终做到信念不变、立场不移、方向不偏，时刻做到心中有信仰，脚下有力量。</w:t>
      </w:r>
    </w:p>
    <w:p w:rsidR="00AE4F33" w:rsidRDefault="00AE4F33" w:rsidP="00AE4F33">
      <w:pPr>
        <w:ind w:firstLineChars="200" w:firstLine="420"/>
      </w:pPr>
      <w:r>
        <w:rPr>
          <w:rFonts w:hint="eastAsia"/>
        </w:rPr>
        <w:t>（三）严肃政治生活。建立健全党组织工作制度，严格执行《中共中央关于加强党的政治建设的意见》《关于新形势下党内政治生活若干准则》《中国共产党支部工作条例（试行）》《党内法规制度》。严格落实好“三会一课”、民主生活会、组织生活会和民主评议党员等党内重要政治生活制度。组织好党员活动日，相对固定在每月的</w:t>
      </w:r>
      <w:r>
        <w:t xml:space="preserve"> 8 </w:t>
      </w:r>
      <w:r>
        <w:t>日，遇节假日顺延至节后第一天，按照</w:t>
      </w:r>
      <w:r>
        <w:t>“</w:t>
      </w:r>
      <w:r>
        <w:t>一核双线三元</w:t>
      </w:r>
      <w:r>
        <w:t>”</w:t>
      </w:r>
      <w:r>
        <w:t>标准管控体系管理党员，开展积分评定，按月交纳党费。管理好</w:t>
      </w:r>
      <w:r>
        <w:t>“</w:t>
      </w:r>
      <w:r>
        <w:t>铜仁智慧党建云</w:t>
      </w:r>
      <w:r>
        <w:t>”</w:t>
      </w:r>
      <w:r>
        <w:t>和</w:t>
      </w:r>
      <w:r>
        <w:t>“</w:t>
      </w:r>
      <w:r>
        <w:t>强国学习</w:t>
      </w:r>
      <w:r>
        <w:t>”APP</w:t>
      </w:r>
      <w:r>
        <w:t>，按月通报党员达标情况，实时通报学习积分情况。开展好党组织书记年度</w:t>
      </w:r>
      <w:r>
        <w:rPr>
          <w:rFonts w:hint="eastAsia"/>
        </w:rPr>
        <w:t>述职评议，县直学校党委（党总支），乡镇（街道）教育党总支、教育局机关党委向县委教育工委述职。规范党费的收缴、管理和使用。严格落实“三重一大”制度，坚持民主集中制，强化党内监督，切实增强党员组织生活的政治性、原则性和严肃性。坚决纠正党内组织生活平淡化、随意化、庸俗化、娱乐化等问题。</w:t>
      </w:r>
    </w:p>
    <w:p w:rsidR="00AE4F33" w:rsidRDefault="00AE4F33" w:rsidP="00AE4F33">
      <w:pPr>
        <w:ind w:firstLineChars="200" w:firstLine="420"/>
      </w:pPr>
      <w:r>
        <w:rPr>
          <w:rFonts w:hint="eastAsia"/>
        </w:rPr>
        <w:t>二、强化主体责任，促进组织建设提质</w:t>
      </w:r>
      <w:r>
        <w:t xml:space="preserve"> </w:t>
      </w:r>
    </w:p>
    <w:p w:rsidR="00AE4F33" w:rsidRDefault="00AE4F33" w:rsidP="00AE4F33">
      <w:pPr>
        <w:ind w:firstLineChars="200" w:firstLine="420"/>
      </w:pPr>
      <w:r>
        <w:rPr>
          <w:rFonts w:hint="eastAsia"/>
        </w:rPr>
        <w:t>（四）抓好学校组织建设。认真落实党支部工作条例及基层党组织建设质量提升三年行动计划，在试点基础上全面部署推进党支部标准化规范化建设，巩固提升党支部标准化规范化建设，推荐党支部标准化规范化示范点创建，发挥好党组织在学习的阵地作用，引领学校各项工作有序发展。坚持以“三满意”（教师满意、党员满意、干部满意）为目标，采取“五抓”（抓班子、抓队伍、抓机制、抓阵地、抓发展）举措，培育“阵地建设规范、规章制度健全、资料规范齐全、组织活动经常、党员管理到位、教学特色突出”的基层党建示范点。城区以印江中学、印江二中、印江实验小学，乡镇（街道）以龙津、峨岭、木黄、缠溪、新寨为试点，积极探索构建基层党建体系。深化非公党建“三量”管理改革，切实推进民办教育党建工作再上新台阶。落实好党建带团建队建工作。加强党对意识形态工作、民族团结工作、法治和安全工作的领导。完善中小学党建工作领导体制和工作机制，开展“全体党员创建党员示范岗、党员班主任创建示范班、党员教师创建示范课”的“三示范”创建活动，充分发挥党员示范引领作用，全面提升教育教学质量。</w:t>
      </w:r>
    </w:p>
    <w:p w:rsidR="00AE4F33" w:rsidRDefault="00AE4F33" w:rsidP="00AE4F33">
      <w:pPr>
        <w:ind w:firstLineChars="200" w:firstLine="420"/>
      </w:pPr>
      <w:r>
        <w:rPr>
          <w:rFonts w:hint="eastAsia"/>
        </w:rPr>
        <w:t>（五）层层落实党建责任。按照《中国共产党党和国家机关基层组织工作条例》《中国共产党党组工作条例》《中国共产党支部工作条例》等，坚持党建工作书记抓、抓书记，健全完善以党组织书记为第一责任人的“一岗双责”责任体系，建立健全职责任务清晰、履职尽责有力、追责问效严格的党建工作机制。强化统筹统揽，坚持用责任制管责任人、靠责任人带一班人，构建形成“县委教育工委（局党组）—党委（党总支）—党支部”一条线，一级抓一级、层层抓落实的工作格局，压紧压实党建工作责任。强化管理和指导。建立县委教育工委委员、局班子和参与行政分工领导联系基层党建工作制度，定期或不定期对联系乡镇学校党建工作进行调研和指导。教育工委办公室适时组织业务骨干到基层开展工作指导和督促。推行量化评估。建立健全学校党建工作考核评价机制，实行分类考核、动态管理，优化考核方式、强化结果运用，将考核结果纳入年度综合考核。</w:t>
      </w:r>
    </w:p>
    <w:p w:rsidR="00AE4F33" w:rsidRDefault="00AE4F33" w:rsidP="00AE4F33">
      <w:pPr>
        <w:ind w:firstLineChars="200" w:firstLine="420"/>
      </w:pPr>
      <w:r>
        <w:rPr>
          <w:rFonts w:hint="eastAsia"/>
        </w:rPr>
        <w:t>三、强化优培优选，促进队伍建设提质加强学校班子建设和整体规划，不断提升学校领导干部自身综合素质和深化教育改革的能力，建立健全激励机制，切实做到“三个坚持”。</w:t>
      </w:r>
    </w:p>
    <w:p w:rsidR="00AE4F33" w:rsidRDefault="00AE4F33" w:rsidP="00AE4F33">
      <w:pPr>
        <w:ind w:firstLineChars="200" w:firstLine="420"/>
      </w:pPr>
      <w:r>
        <w:rPr>
          <w:rFonts w:hint="eastAsia"/>
        </w:rPr>
        <w:t>（六）坚持班子优选优配。为构建党建“书记抓，抓书记”的工作格局，落实党支部书记抓党建的第一责任，要优选党组织书记，党组织书记必须具备过硬的政治素质，同时必须是教育管理能手，教学业务能人，道德模范等。优配党委（党总支）、党支部委员，配备女干部和年轻干部，重点推进三个“</w:t>
      </w:r>
      <w:r>
        <w:t>1+1”</w:t>
      </w:r>
      <w:r>
        <w:t>工程：党政负责人</w:t>
      </w:r>
      <w:r>
        <w:t>“1+1”</w:t>
      </w:r>
      <w:r>
        <w:t>选优，党</w:t>
      </w:r>
      <w:r>
        <w:t>+</w:t>
      </w:r>
      <w:r>
        <w:t>政，党组织负责人</w:t>
      </w:r>
      <w:r>
        <w:t>+</w:t>
      </w:r>
      <w:r>
        <w:t>业务负责人选优；党员和骨干教师</w:t>
      </w:r>
      <w:r>
        <w:t>“1+1”</w:t>
      </w:r>
      <w:r>
        <w:t>双向培优，党员和骨干教师要进行双向培养；女干部和年轻干部</w:t>
      </w:r>
      <w:r>
        <w:t>“1+1”</w:t>
      </w:r>
      <w:r>
        <w:t>调优，优化班子结构。</w:t>
      </w:r>
    </w:p>
    <w:p w:rsidR="00AE4F33" w:rsidRDefault="00AE4F33" w:rsidP="00AE4F33">
      <w:pPr>
        <w:ind w:firstLineChars="200" w:firstLine="420"/>
      </w:pPr>
      <w:r>
        <w:rPr>
          <w:rFonts w:hint="eastAsia"/>
        </w:rPr>
        <w:t>（七）坚持后备干部优培。采取双向培养和双向培训相结合，要把党务培训和业务培训相结合，落实党务工作人员待遇，党员培训与教师培训结合，要把学校的党员教师和教学业务能手培养成后备干部，在培训时，把党员教师和教学业务能手一起纳入培训，确保培养高素质人才和后备干部队伍，为教育事业人才培养提供有力保障。在培养过程中要发现和推出优秀共产党员和优秀人才，塑造先进典型。</w:t>
      </w:r>
    </w:p>
    <w:p w:rsidR="00AE4F33" w:rsidRDefault="00AE4F33" w:rsidP="00AE4F33">
      <w:pPr>
        <w:ind w:firstLineChars="200" w:firstLine="420"/>
      </w:pPr>
      <w:r>
        <w:rPr>
          <w:rFonts w:hint="eastAsia"/>
        </w:rPr>
        <w:t>（八）坚持党员发展优先。扎实做好党员培养和发展工作，壮大党员队伍，优化党员结构，发挥党员的模范作用，进一步强化全体党员肩负印江教育的重任和使命，必须坚持四个优先原则：优先在教学一线培养发展党员，在教学一线的教师，尤其是思政课教师，各党委（党总支）要有计划地对一线教师进行教育培养，原则上按照学校教师数的</w:t>
      </w:r>
      <w:r>
        <w:t xml:space="preserve"> 2%</w:t>
      </w:r>
      <w:r>
        <w:t>的比例培养发展积极分子，在适当的时机发展成党员，带动学校教育教学工作；优先在教学能手、骨干教师和高层次人次中培养发展党员，要在优秀的教师中发展党员，让优秀教师发挥模范带头作用，树立教师先进典型，同时要把党</w:t>
      </w:r>
      <w:r>
        <w:rPr>
          <w:rFonts w:hint="eastAsia"/>
        </w:rPr>
        <w:t>员培养成骨干教师、学科带头人，或者教学名师；优先在年轻教师中培养发展党员，党员发展要根据学校教师年龄结构，老中轻比例适当，优先将年轻教师培养发展成党员，不断提高教师的业务水平和政治能力；优先在先进典型中发展党员，充分发挥先进典型的示范引领作用，严格按照规定的程序和要求采取群众推优的办法，择优确定入党积极分子和党员发展对象，切实把好人才质量关，将先进典型发展成为共产党员，将优秀共产党员推树成为先进典型。</w:t>
      </w:r>
    </w:p>
    <w:p w:rsidR="00AE4F33" w:rsidRDefault="00AE4F33" w:rsidP="00AE4F33">
      <w:pPr>
        <w:ind w:firstLineChars="200" w:firstLine="420"/>
      </w:pPr>
      <w:r>
        <w:rPr>
          <w:rFonts w:hint="eastAsia"/>
        </w:rPr>
        <w:t>四、强化纪律作风，促进教育管理提质严明党的政治纪律和政治规矩，把学习和遵守党章党规作为基础性工作来抓，结合教育实际，助推“强师工程·铸魂行动”，必须注重三个结合。</w:t>
      </w:r>
    </w:p>
    <w:p w:rsidR="00AE4F33" w:rsidRDefault="00AE4F33" w:rsidP="00AE4F33">
      <w:pPr>
        <w:ind w:firstLineChars="200" w:firstLine="420"/>
      </w:pPr>
      <w:r>
        <w:rPr>
          <w:rFonts w:hint="eastAsia"/>
        </w:rPr>
        <w:t>（九）党风廉政建设与师德师风建设相结合。教育系统要加强党风廉政建设和师德师风建设，强力推进“强师工程·铸魂行动”，履行“一岗双责”，把党风廉政建设与师德师风建设相结合，层层签订廉政廉教承诺书，确保每一名党员和教师把廉政建设和师德师风建设牢记心中，践行于行动；各级各类学校要统一发放教育系统拒腐防蚀公开信，让每一名教师、学生及家长、社会人士对党员教师进行监督，全面编织师德师风监督网，确保教育系统育人环境风清气正。在师德师风建设上，要坚持教师职业道德的三个基本原则，即教书育人、为人师表、依法从教；做到“四个示范”：语言示范、性格示范、行为示范、人格示范；着力“五个引导”：优化师德师风，引导确立职业理想、引导强化职业责任、引导遵守职业纪律、引导优化职业作风、引导提高职业技能；做到“六个禁止”：禁止低俗文化进校园、禁止宗教活动进校园、禁止非教学活动进校园、禁止毒品进校园、禁止智能手机进校园、禁止商业行为进校园。</w:t>
      </w:r>
    </w:p>
    <w:p w:rsidR="00AE4F33" w:rsidRDefault="00AE4F33" w:rsidP="00AE4F33">
      <w:pPr>
        <w:ind w:firstLineChars="200" w:firstLine="420"/>
      </w:pPr>
      <w:r>
        <w:rPr>
          <w:rFonts w:hint="eastAsia"/>
        </w:rPr>
        <w:t>（十）职业道德教育与社会公德、家庭美德教育相结合。按照“四有三者”好老师标准，深入推进教师职业道德评价，把教师职业道德与社会公德、家庭美德有机结合，全面推进下评上、议履职能力，上评下、议表现等次，互相评、议特长特点，社会评、议作风作用，家庭评、议责任孝心。在评价过程中，有违反教师职业道德、社会公德和家庭美德的教师，要作出批评教育，影响恶劣的要进行逆向交流。</w:t>
      </w:r>
    </w:p>
    <w:p w:rsidR="00AE4F33" w:rsidRDefault="00AE4F33" w:rsidP="00AE4F33">
      <w:pPr>
        <w:ind w:firstLineChars="200" w:firstLine="420"/>
      </w:pPr>
      <w:r>
        <w:rPr>
          <w:rFonts w:hint="eastAsia"/>
        </w:rPr>
        <w:t>（十一）组织管理与社会监督结合。扎实组织开展党支部标准化规范化建设提质升级，规范党员的业绩档案建设。学校自查自审常态化、系统监督检查规范化、第三方专查专审制度化来加强。同时，设立监督制度和群众投诉信箱，随时接受社会监督。</w:t>
      </w:r>
    </w:p>
    <w:p w:rsidR="00AE4F33" w:rsidRDefault="00AE4F33" w:rsidP="00AE4F33">
      <w:pPr>
        <w:ind w:firstLineChars="200" w:firstLine="420"/>
      </w:pPr>
      <w:r>
        <w:rPr>
          <w:rFonts w:hint="eastAsia"/>
        </w:rPr>
        <w:t>五、强化体制机制，促进教育保障提质加强对党员教师的关心服务，注重政治上激励、工作上支持、待遇上保障、心理上关怀，建立健全“五大机制”。</w:t>
      </w:r>
    </w:p>
    <w:p w:rsidR="00AE4F33" w:rsidRDefault="00AE4F33" w:rsidP="00AE4F33">
      <w:pPr>
        <w:ind w:firstLineChars="200" w:firstLine="420"/>
      </w:pPr>
      <w:r>
        <w:rPr>
          <w:rFonts w:hint="eastAsia"/>
        </w:rPr>
        <w:t>（十二）建立健全活动机制。围绕建党</w:t>
      </w:r>
      <w:r>
        <w:t xml:space="preserve"> 101 </w:t>
      </w:r>
      <w:r>
        <w:t>周年，深入开展系列庆祝主题活动，以</w:t>
      </w:r>
      <w:r>
        <w:t>“</w:t>
      </w:r>
      <w:r>
        <w:t>党建</w:t>
      </w:r>
      <w:r>
        <w:t>+</w:t>
      </w:r>
      <w:r>
        <w:t>教研，党员</w:t>
      </w:r>
      <w:r>
        <w:t>+</w:t>
      </w:r>
      <w:r>
        <w:t>教师，支部</w:t>
      </w:r>
      <w:r>
        <w:t>+</w:t>
      </w:r>
      <w:r>
        <w:t>教研组，教师</w:t>
      </w:r>
      <w:r>
        <w:t>+</w:t>
      </w:r>
      <w:r>
        <w:t>学生</w:t>
      </w:r>
      <w:r>
        <w:t>”</w:t>
      </w:r>
      <w:r>
        <w:t>形式，以</w:t>
      </w:r>
      <w:r>
        <w:t>“</w:t>
      </w:r>
      <w:r>
        <w:t>从小学党史、永远跟党走</w:t>
      </w:r>
      <w:r>
        <w:t>”</w:t>
      </w:r>
      <w:r>
        <w:t>为主题继续深入开展党史学习教育系列活动。在建党</w:t>
      </w:r>
      <w:r>
        <w:t xml:space="preserve"> 101 </w:t>
      </w:r>
      <w:r>
        <w:t>周年时，开展好</w:t>
      </w:r>
      <w:r>
        <w:t>“</w:t>
      </w:r>
      <w:r>
        <w:t>五个一</w:t>
      </w:r>
      <w:r>
        <w:t>”</w:t>
      </w:r>
      <w:r>
        <w:t>活动，上好一堂党课，表彰一批先进典型，接受一次革命洗礼，唱好一首革命歌曲，写好一篇共产党员感言。</w:t>
      </w:r>
    </w:p>
    <w:p w:rsidR="00AE4F33" w:rsidRDefault="00AE4F33" w:rsidP="00AE4F33">
      <w:pPr>
        <w:ind w:firstLineChars="200" w:firstLine="420"/>
      </w:pPr>
      <w:r>
        <w:rPr>
          <w:rFonts w:hint="eastAsia"/>
        </w:rPr>
        <w:t>（十三）建立健全人才培养机制。灵活推进人才培养方式，有针对性的培养管理干部，确保人才培养的持续性和可塑性。要及时建立教育系统人才库，后备校长人才库。后备干部要将优秀共产党员、年轻同志、女同志作为重点对象，对人才库后备干部要定期开展培训、考核，非党后备干部要培养发展成共产党员，将考核结果纳入个人年度考核。</w:t>
      </w:r>
    </w:p>
    <w:p w:rsidR="00AE4F33" w:rsidRDefault="00AE4F33" w:rsidP="00AE4F33">
      <w:pPr>
        <w:ind w:firstLineChars="200" w:firstLine="420"/>
      </w:pPr>
      <w:r>
        <w:rPr>
          <w:rFonts w:hint="eastAsia"/>
        </w:rPr>
        <w:t>（十四）建立健全教学视导机制。优化教研员队伍，提升教研员业务能力，建立一批业务精干的教学视导队伍，定期开展集中教学视导，不定期深入学校开展推门听课，有效落实“五育并举”。在视导中发现问题，要及时指出，并提出整改要求，对存在问题的教师要限期整改，确保教学质量稳步提升。</w:t>
      </w:r>
    </w:p>
    <w:p w:rsidR="00AE4F33" w:rsidRDefault="00AE4F33" w:rsidP="00AE4F33">
      <w:pPr>
        <w:ind w:firstLineChars="200" w:firstLine="420"/>
      </w:pPr>
      <w:r>
        <w:rPr>
          <w:rFonts w:hint="eastAsia"/>
        </w:rPr>
        <w:t>（十五）建立健全质量评估机制。在通过调研和广泛征求意见的基础上，进一步修改完善教育教学质量评价机制，促进教育事业良好发展。凡对教育教学不认真，且教育教学效果不理想的教师要实行停课整改。</w:t>
      </w:r>
    </w:p>
    <w:p w:rsidR="00AE4F33" w:rsidRDefault="00AE4F33" w:rsidP="00AE4F33">
      <w:pPr>
        <w:ind w:firstLineChars="200" w:firstLine="420"/>
      </w:pPr>
      <w:r>
        <w:rPr>
          <w:rFonts w:hint="eastAsia"/>
        </w:rPr>
        <w:t>（十六）建立健全关怀激励机制。建立外地教师关怀机制，利用春节、教师节慰问外地教师，组织外地教师召开座谈会，多开展与外地教师的交心谈心，积极鼓励，让外地教师安心投身印江教育事业；建立特岗教师关怀机制，要对特岗教师有一份特殊的关怀，定期组织特岗教师召开座谈会，听取特岗教师的心声和困难，从生活上、工作上、学习上多关心特岗教师，从而激发特岗教师潜心教书、用心育人的激情和能力，确保教师招得来、留得住、教得好；建立困难教师关爱机制，对困难教师要多沟通、关心、帮助，让困难教师感受到组织的温暖和教育的情怀，鼓励困难教师勇于克服困难，用心开展教育教学工作。</w:t>
      </w:r>
    </w:p>
    <w:p w:rsidR="00AE4F33" w:rsidRDefault="00AE4F33" w:rsidP="00AE4F33">
      <w:pPr>
        <w:ind w:firstLineChars="200" w:firstLine="420"/>
      </w:pPr>
      <w:r>
        <w:rPr>
          <w:rFonts w:hint="eastAsia"/>
        </w:rPr>
        <w:t>六、强化五项要求，确保五个到位</w:t>
      </w:r>
      <w:r>
        <w:t xml:space="preserve"> </w:t>
      </w:r>
    </w:p>
    <w:p w:rsidR="00AE4F33" w:rsidRDefault="00AE4F33" w:rsidP="00AE4F33">
      <w:pPr>
        <w:ind w:firstLineChars="200" w:firstLine="420"/>
      </w:pPr>
      <w:r>
        <w:rPr>
          <w:rFonts w:hint="eastAsia"/>
        </w:rPr>
        <w:t>（十七）组织领导要到位。加强党的领导，强化组织保障，全面抓实教育党建工作。各基层党组织书记，作为党建工作的第一责任人，要提高政治站位，认真履职，精心谋划学校党建工作，制定好党建工作计划，要把党建工作记在心上、抓在手上、扛在肩上。支委班子成员要履行好党建工作“一岗双责”，带头开展好党内政治生活，严格落实“三会一课”制度，同时要发挥“传帮带”作用，加强对非党教师的思想教育和对困难教师的帮扶。学校行政班子要深刻认识党建工作的重要性，要把党建工作与业务工作有机结合，坚持两手抓，两手都要硬，有效推动教育教学各项工作。</w:t>
      </w:r>
    </w:p>
    <w:p w:rsidR="00AE4F33" w:rsidRDefault="00AE4F33" w:rsidP="00AE4F33">
      <w:pPr>
        <w:ind w:firstLineChars="200" w:firstLine="420"/>
      </w:pPr>
      <w:r>
        <w:rPr>
          <w:rFonts w:hint="eastAsia"/>
        </w:rPr>
        <w:t>（十八）指挥督导要到位。建立教育工委成员、党组成员联系学校基层党建工作制度，将目标任务划分到责任人身上，加强日常管理的督查指导和考核，着力解决各党支部重业务轻党建的问题。各乡镇（街道）教育党总支也要相应建立总支委成员联系辖区学校党建工作制度，加强对学校党支部和党员干部的管理监督，形成领导带头，上下发力的党建工作新局面。对无党员、无党组织的学校要选好党建工作指导员，建立党建工作指导台账，促进教育系统党的建设和党的工作全覆盖。</w:t>
      </w:r>
    </w:p>
    <w:p w:rsidR="00AE4F33" w:rsidRDefault="00AE4F33" w:rsidP="00AE4F33">
      <w:pPr>
        <w:ind w:firstLineChars="200" w:firstLine="420"/>
      </w:pPr>
      <w:r>
        <w:rPr>
          <w:rFonts w:hint="eastAsia"/>
        </w:rPr>
        <w:t>（十九）保障措施要到位。根据“三有六规范”（即：有一名党课教员、有一个党员先锋站、有一套工作台账；组织和队伍建设规范化、活动开展规范化、制度建设规范化、落实保障规范化、作用发挥规范化）标准，进一步提升党支部标准化规范化建设，发挥阵地堡垒作用。基层党支部设立党员示范岗，促进党支部的思想建设、组织建设、队伍建设、作风建设和制度建设，保证学校正确的办学方向。党务工作者和党建经费要保障，各级各类学校要明确政治过硬、业务能力强的党员同志专职抓党建工作，同时将党建工作经费列入学校经费预算，本着节俭必须的原则予以优先保障。</w:t>
      </w:r>
    </w:p>
    <w:p w:rsidR="00AE4F33" w:rsidRDefault="00AE4F33" w:rsidP="00AE4F33">
      <w:pPr>
        <w:ind w:firstLineChars="200" w:firstLine="420"/>
      </w:pPr>
      <w:r>
        <w:rPr>
          <w:rFonts w:hint="eastAsia"/>
        </w:rPr>
        <w:t>（二十）宣传教育要到位。广泛宣传党建示范，提炼抓党建促改革的新思路，总结党建规范化促教育高质量发展的新措施，逐渐形成印江教育深化改革的新成果，营造印江教育新气象。广泛宣传模范教师，开展党员教师大会，讨论并明确党员教师着重在哪些方面做出“示范”，围绕“强师工程”六项行动，重点加强党员教师在“铸魂、提能、薪火”行动方面示范引领，对照各项标准，整理先进事迹，在学校宣传橱窗、网站和各级新闻媒体及时报道，营造浓厚的党建氛围。</w:t>
      </w:r>
    </w:p>
    <w:p w:rsidR="00AE4F33" w:rsidRDefault="00AE4F33" w:rsidP="00AE4F33">
      <w:pPr>
        <w:ind w:firstLineChars="200" w:firstLine="420"/>
        <w:jc w:val="left"/>
      </w:pPr>
      <w:r>
        <w:rPr>
          <w:rFonts w:hint="eastAsia"/>
        </w:rPr>
        <w:t>（二十一）效果评价要到位。要将学校党建工作纳入年度综合考核，出台绩效目标考核方案和细则，分季度考核和年终考核。严格按照要求对学校师德师风进行考核，把师德师风考核纳入教师个人年度考核。加强教师业绩考核，特别是教师的教育教学成绩，要作为重点纳入教师个人考核。强化党员评价的运用，凡在党员民主测评时，评定为“优秀”的党员教师，在各类评先选优和晋升晋级中要优先考虑，评定为“不合格”的党员，在评先选优和晋升晋级时要慎重考虑。</w:t>
      </w:r>
    </w:p>
    <w:p w:rsidR="00AE4F33" w:rsidRDefault="00AE4F33" w:rsidP="00AE4F33">
      <w:pPr>
        <w:ind w:firstLineChars="200" w:firstLine="420"/>
        <w:jc w:val="right"/>
      </w:pPr>
      <w:r w:rsidRPr="00251B03">
        <w:rPr>
          <w:rFonts w:hint="eastAsia"/>
        </w:rPr>
        <w:t>印江土家族苗族自治区县人民政府</w:t>
      </w:r>
      <w:r w:rsidRPr="00251B03">
        <w:t>2022-03-30</w:t>
      </w:r>
    </w:p>
    <w:p w:rsidR="00AE4F33" w:rsidRDefault="00AE4F33" w:rsidP="00F77462">
      <w:pPr>
        <w:sectPr w:rsidR="00AE4F33" w:rsidSect="00F77462">
          <w:type w:val="continuous"/>
          <w:pgSz w:w="11906" w:h="16838"/>
          <w:pgMar w:top="1644" w:right="1236" w:bottom="1418" w:left="1814" w:header="851" w:footer="907" w:gutter="0"/>
          <w:pgNumType w:start="1"/>
          <w:cols w:space="720"/>
          <w:docGrid w:type="lines" w:linePitch="341" w:charSpace="2373"/>
        </w:sectPr>
      </w:pPr>
    </w:p>
    <w:p w:rsidR="00DE4F04" w:rsidRDefault="00DE4F04"/>
    <w:sectPr w:rsidR="00DE4F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4F33"/>
    <w:rsid w:val="00AE4F33"/>
    <w:rsid w:val="00DE4F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4F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E4F3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899</Words>
  <Characters>5127</Characters>
  <Application>Microsoft Office Word</Application>
  <DocSecurity>0</DocSecurity>
  <Lines>42</Lines>
  <Paragraphs>12</Paragraphs>
  <ScaleCrop>false</ScaleCrop>
  <Company>Win10NeT.COM</Company>
  <LinksUpToDate>false</LinksUpToDate>
  <CharactersWithSpaces>6014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2022-07-01T09:08:00Z</dcterms:created>
</cp:coreProperties>
</file>