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5EDF" w:rsidRDefault="00835EDF" w:rsidP="00431E80">
      <w:pPr>
        <w:pStyle w:val="1"/>
        <w:spacing w:line="242" w:lineRule="auto"/>
      </w:pPr>
      <w:r w:rsidRPr="004C5E8F">
        <w:rPr>
          <w:rFonts w:hint="eastAsia"/>
        </w:rPr>
        <w:t>榆林市定边县创建省级节水型县城工作实施方案</w:t>
      </w:r>
    </w:p>
    <w:p w:rsidR="00835EDF" w:rsidRDefault="00835EDF" w:rsidP="00835EDF">
      <w:pPr>
        <w:spacing w:line="242" w:lineRule="auto"/>
        <w:ind w:firstLineChars="200" w:firstLine="420"/>
        <w:jc w:val="left"/>
      </w:pPr>
      <w:r>
        <w:rPr>
          <w:rFonts w:hint="eastAsia"/>
        </w:rPr>
        <w:t>为了深入贯彻党的十九大精神，加快落实国家节水行动的总体要求，进一步引导和强化全县人民的节水意识和理念，提高我县节水用水的综合管理水平，解决好我县水资源供需矛盾和水安全问题，提升水环境承载力，促进水资源的科学合理配置，优化和提高我县水资源的综合利用效率和效益，为我县经济社会可持续发展和生态文明建设高质量发展奠定良好的基础。根据《</w:t>
      </w:r>
      <w:r>
        <w:t>2020</w:t>
      </w:r>
      <w:r>
        <w:t>年陕西省节水型县城创建工作实施方案》文件要求，结合我县申报创建省级节水型县城和创建内容，特制定本工作方案。</w:t>
      </w:r>
    </w:p>
    <w:p w:rsidR="00835EDF" w:rsidRDefault="00835EDF" w:rsidP="00835EDF">
      <w:pPr>
        <w:spacing w:line="242" w:lineRule="auto"/>
        <w:ind w:firstLineChars="200" w:firstLine="420"/>
        <w:jc w:val="left"/>
      </w:pPr>
      <w:r>
        <w:rPr>
          <w:rFonts w:hint="eastAsia"/>
        </w:rPr>
        <w:t>一、指导思想</w:t>
      </w:r>
    </w:p>
    <w:p w:rsidR="00835EDF" w:rsidRDefault="00835EDF" w:rsidP="00835EDF">
      <w:pPr>
        <w:spacing w:line="242" w:lineRule="auto"/>
        <w:ind w:firstLineChars="200" w:firstLine="420"/>
        <w:jc w:val="left"/>
      </w:pPr>
      <w:r>
        <w:rPr>
          <w:rFonts w:hint="eastAsia"/>
        </w:rPr>
        <w:t>以习近平总书记“要深入开展节水型城市建设，使节约用水成为每个单位、每个家庭、每个人的自觉行动”为指导方针，结合定边县十四五规划、“</w:t>
      </w:r>
      <w:r>
        <w:t>12365”</w:t>
      </w:r>
      <w:r>
        <w:t>发展总思路、</w:t>
      </w:r>
      <w:r>
        <w:t>“</w:t>
      </w:r>
      <w:r>
        <w:t>两区一中心</w:t>
      </w:r>
      <w:r>
        <w:t>”</w:t>
      </w:r>
      <w:r>
        <w:t>建设目标、县委制定的</w:t>
      </w:r>
      <w:r>
        <w:t>“</w:t>
      </w:r>
      <w:r>
        <w:t>五水</w:t>
      </w:r>
      <w:r>
        <w:t>”</w:t>
      </w:r>
      <w:r>
        <w:t>战略，以坚持</w:t>
      </w:r>
      <w:r>
        <w:t>“</w:t>
      </w:r>
      <w:r>
        <w:t>开源节流并重、节流优先、治污为本、科学开源、综合利用</w:t>
      </w:r>
      <w:r>
        <w:t>”</w:t>
      </w:r>
      <w:r>
        <w:t>为工作原则，以《省级节水型县城申报和考核办法》《省级节水型县城考核标准》《城市节水评价标准》为考核指标体系，全县上下要提高政治站位，主动担当，积极作为，以高度的责任感和使命感，齐心协力、攻坚克难、齐抓共管、形成合力，努力营造全社会的节水环境和氛围。</w:t>
      </w:r>
      <w:r>
        <w:rPr>
          <w:rFonts w:hint="eastAsia"/>
        </w:rPr>
        <w:t>各部门要夯实主体责任，全面、深入、严谨、科学、合理、规范、高效的开展我县省级节水型县城的创建工作。</w:t>
      </w:r>
    </w:p>
    <w:p w:rsidR="00835EDF" w:rsidRDefault="00835EDF" w:rsidP="00835EDF">
      <w:pPr>
        <w:spacing w:line="242" w:lineRule="auto"/>
        <w:ind w:firstLineChars="200" w:firstLine="420"/>
        <w:jc w:val="left"/>
      </w:pPr>
      <w:r>
        <w:rPr>
          <w:rFonts w:hint="eastAsia"/>
        </w:rPr>
        <w:t>二、总体目标</w:t>
      </w:r>
    </w:p>
    <w:p w:rsidR="00835EDF" w:rsidRDefault="00835EDF" w:rsidP="00835EDF">
      <w:pPr>
        <w:spacing w:line="242" w:lineRule="auto"/>
        <w:ind w:firstLineChars="200" w:firstLine="420"/>
        <w:jc w:val="left"/>
      </w:pPr>
      <w:r>
        <w:rPr>
          <w:rFonts w:hint="eastAsia"/>
        </w:rPr>
        <w:t>在县委、县政府的统一领导下，广泛宣传、精心组织、周密部署、统筹安排、细化标准、明确职责、全民参与、分解任务、责任到人、措施得当、督导及时、工作到位、保障有力、成效明显，力争于</w:t>
      </w:r>
      <w:r>
        <w:t>2022</w:t>
      </w:r>
      <w:r>
        <w:t>年底前通过省级节水型县城的考核验收。</w:t>
      </w:r>
    </w:p>
    <w:p w:rsidR="00835EDF" w:rsidRDefault="00835EDF" w:rsidP="00835EDF">
      <w:pPr>
        <w:spacing w:line="242" w:lineRule="auto"/>
        <w:ind w:firstLineChars="200" w:firstLine="420"/>
        <w:jc w:val="left"/>
      </w:pPr>
      <w:r>
        <w:rPr>
          <w:rFonts w:hint="eastAsia"/>
        </w:rPr>
        <w:t>三、实施范围</w:t>
      </w:r>
    </w:p>
    <w:p w:rsidR="00835EDF" w:rsidRDefault="00835EDF" w:rsidP="00835EDF">
      <w:pPr>
        <w:spacing w:line="242" w:lineRule="auto"/>
        <w:ind w:firstLineChars="200" w:firstLine="420"/>
        <w:jc w:val="left"/>
      </w:pPr>
      <w:r>
        <w:rPr>
          <w:rFonts w:hint="eastAsia"/>
        </w:rPr>
        <w:t>定边县城市建成区。</w:t>
      </w:r>
    </w:p>
    <w:p w:rsidR="00835EDF" w:rsidRDefault="00835EDF" w:rsidP="00835EDF">
      <w:pPr>
        <w:spacing w:line="242" w:lineRule="auto"/>
        <w:ind w:firstLineChars="200" w:firstLine="420"/>
        <w:jc w:val="left"/>
      </w:pPr>
      <w:r>
        <w:rPr>
          <w:rFonts w:hint="eastAsia"/>
        </w:rPr>
        <w:t>四、创建任务</w:t>
      </w:r>
    </w:p>
    <w:p w:rsidR="00835EDF" w:rsidRDefault="00835EDF" w:rsidP="00835EDF">
      <w:pPr>
        <w:spacing w:line="242" w:lineRule="auto"/>
        <w:ind w:firstLineChars="200" w:firstLine="420"/>
        <w:jc w:val="left"/>
      </w:pPr>
      <w:r>
        <w:rPr>
          <w:rFonts w:hint="eastAsia"/>
        </w:rPr>
        <w:t>（一）完善法规制度，确保节水工作依法进行。</w:t>
      </w:r>
    </w:p>
    <w:p w:rsidR="00835EDF" w:rsidRDefault="00835EDF" w:rsidP="00835EDF">
      <w:pPr>
        <w:spacing w:line="242" w:lineRule="auto"/>
        <w:ind w:firstLineChars="200" w:firstLine="420"/>
        <w:jc w:val="left"/>
      </w:pPr>
      <w:r>
        <w:rPr>
          <w:rFonts w:hint="eastAsia"/>
        </w:rPr>
        <w:t>根据《中华人民共和国水法》《城市供用水管理条例》《城市节约用水管理规定》《陕西省城乡供用水管理条例》等相关法律法规，在我县现有法规制度基础上，进一步健全、细化和完善下列法规制度：</w:t>
      </w:r>
    </w:p>
    <w:p w:rsidR="00835EDF" w:rsidRDefault="00835EDF" w:rsidP="00835EDF">
      <w:pPr>
        <w:spacing w:line="242" w:lineRule="auto"/>
        <w:ind w:firstLineChars="200" w:firstLine="420"/>
        <w:jc w:val="left"/>
      </w:pPr>
      <w:r>
        <w:t>1</w:t>
      </w:r>
      <w:r>
        <w:t>、《定边县供用水管理办法》</w:t>
      </w:r>
    </w:p>
    <w:p w:rsidR="00835EDF" w:rsidRDefault="00835EDF" w:rsidP="00835EDF">
      <w:pPr>
        <w:spacing w:line="242" w:lineRule="auto"/>
        <w:ind w:firstLineChars="200" w:firstLine="420"/>
        <w:jc w:val="left"/>
      </w:pPr>
      <w:r>
        <w:t>2</w:t>
      </w:r>
      <w:r>
        <w:t>、《定边县城市节约用水管理办法》</w:t>
      </w:r>
    </w:p>
    <w:p w:rsidR="00835EDF" w:rsidRDefault="00835EDF" w:rsidP="00835EDF">
      <w:pPr>
        <w:spacing w:line="242" w:lineRule="auto"/>
        <w:ind w:firstLineChars="200" w:firstLine="420"/>
        <w:jc w:val="left"/>
      </w:pPr>
      <w:r>
        <w:t>3</w:t>
      </w:r>
      <w:r>
        <w:t>、《定边县水资源管理办法》</w:t>
      </w:r>
    </w:p>
    <w:p w:rsidR="00835EDF" w:rsidRDefault="00835EDF" w:rsidP="00835EDF">
      <w:pPr>
        <w:spacing w:line="242" w:lineRule="auto"/>
        <w:ind w:firstLineChars="200" w:firstLine="420"/>
        <w:jc w:val="left"/>
      </w:pPr>
      <w:r>
        <w:t>4</w:t>
      </w:r>
      <w:r>
        <w:t>、《定边县地下水保护管理办法》</w:t>
      </w:r>
    </w:p>
    <w:p w:rsidR="00835EDF" w:rsidRDefault="00835EDF" w:rsidP="00835EDF">
      <w:pPr>
        <w:spacing w:line="242" w:lineRule="auto"/>
        <w:ind w:firstLineChars="200" w:firstLine="420"/>
        <w:jc w:val="left"/>
      </w:pPr>
      <w:r>
        <w:t>5</w:t>
      </w:r>
      <w:r>
        <w:t>、《定边县城市非常规水开发利用管理办法》</w:t>
      </w:r>
    </w:p>
    <w:p w:rsidR="00835EDF" w:rsidRDefault="00835EDF" w:rsidP="00835EDF">
      <w:pPr>
        <w:spacing w:line="242" w:lineRule="auto"/>
        <w:ind w:firstLineChars="200" w:firstLine="420"/>
        <w:jc w:val="left"/>
      </w:pPr>
      <w:r>
        <w:t>6</w:t>
      </w:r>
      <w:r>
        <w:t>、《定边县城市节水管理与奖惩办法》</w:t>
      </w:r>
    </w:p>
    <w:p w:rsidR="00835EDF" w:rsidRDefault="00835EDF" w:rsidP="00835EDF">
      <w:pPr>
        <w:spacing w:line="242" w:lineRule="auto"/>
        <w:ind w:firstLineChars="200" w:firstLine="420"/>
        <w:jc w:val="left"/>
      </w:pPr>
      <w:r>
        <w:t>7</w:t>
      </w:r>
      <w:r>
        <w:t>、《定边县城市节水统计办法》</w:t>
      </w:r>
    </w:p>
    <w:p w:rsidR="00835EDF" w:rsidRDefault="00835EDF" w:rsidP="00835EDF">
      <w:pPr>
        <w:spacing w:line="242" w:lineRule="auto"/>
        <w:ind w:firstLineChars="200" w:firstLine="420"/>
        <w:jc w:val="left"/>
      </w:pPr>
      <w:r>
        <w:t>8</w:t>
      </w:r>
      <w:r>
        <w:t>、《定边县城市节水专项财政投入办法》</w:t>
      </w:r>
    </w:p>
    <w:p w:rsidR="00835EDF" w:rsidRDefault="00835EDF" w:rsidP="00835EDF">
      <w:pPr>
        <w:spacing w:line="242" w:lineRule="auto"/>
        <w:ind w:firstLineChars="200" w:firstLine="420"/>
        <w:jc w:val="left"/>
      </w:pPr>
      <w:r>
        <w:t>9</w:t>
      </w:r>
      <w:r>
        <w:t>、《定边县城市污水排放许可办法》</w:t>
      </w:r>
    </w:p>
    <w:p w:rsidR="00835EDF" w:rsidRDefault="00835EDF" w:rsidP="00835EDF">
      <w:pPr>
        <w:spacing w:line="242" w:lineRule="auto"/>
        <w:ind w:firstLineChars="200" w:firstLine="420"/>
        <w:jc w:val="left"/>
      </w:pPr>
      <w:r>
        <w:t>10</w:t>
      </w:r>
      <w:r>
        <w:t>、《定边县建设项目节水三同时管理办法》</w:t>
      </w:r>
    </w:p>
    <w:p w:rsidR="00835EDF" w:rsidRDefault="00835EDF" w:rsidP="00835EDF">
      <w:pPr>
        <w:spacing w:line="242" w:lineRule="auto"/>
        <w:ind w:firstLineChars="200" w:firstLine="420"/>
        <w:jc w:val="left"/>
      </w:pPr>
      <w:r>
        <w:t>11</w:t>
      </w:r>
      <w:r>
        <w:t>、《定边县企业（单位）水平衡测试管理办法》</w:t>
      </w:r>
    </w:p>
    <w:p w:rsidR="00835EDF" w:rsidRDefault="00835EDF" w:rsidP="00835EDF">
      <w:pPr>
        <w:spacing w:line="242" w:lineRule="auto"/>
        <w:ind w:firstLineChars="200" w:firstLine="420"/>
        <w:jc w:val="left"/>
      </w:pPr>
      <w:r>
        <w:t>12</w:t>
      </w:r>
      <w:r>
        <w:t>、《定边县城市用水器材准入登记办法》</w:t>
      </w:r>
    </w:p>
    <w:p w:rsidR="00835EDF" w:rsidRDefault="00835EDF" w:rsidP="00835EDF">
      <w:pPr>
        <w:spacing w:line="242" w:lineRule="auto"/>
        <w:ind w:firstLineChars="200" w:firstLine="420"/>
        <w:jc w:val="left"/>
      </w:pPr>
      <w:r>
        <w:rPr>
          <w:rFonts w:hint="eastAsia"/>
        </w:rPr>
        <w:t>建立最严格的水资源及节水管理制度和体系，强化依法管水、依法治水、依法用水、依法节水理念和管理举措，加大对供水、用水、排水、节水方面违法行为的查处惩治力度，为创建工作的顺利开展奠定良好的基础。</w:t>
      </w:r>
    </w:p>
    <w:p w:rsidR="00835EDF" w:rsidRDefault="00835EDF" w:rsidP="00835EDF">
      <w:pPr>
        <w:spacing w:line="242" w:lineRule="auto"/>
        <w:ind w:firstLineChars="200" w:firstLine="420"/>
        <w:jc w:val="left"/>
      </w:pPr>
      <w:r>
        <w:rPr>
          <w:rFonts w:hint="eastAsia"/>
        </w:rPr>
        <w:t>（二）强力开展创建活动，全面推进节水型县城创建工作</w:t>
      </w:r>
    </w:p>
    <w:p w:rsidR="00835EDF" w:rsidRDefault="00835EDF" w:rsidP="00835EDF">
      <w:pPr>
        <w:spacing w:line="242" w:lineRule="auto"/>
        <w:ind w:firstLineChars="200" w:firstLine="420"/>
        <w:jc w:val="left"/>
      </w:pPr>
      <w:r>
        <w:rPr>
          <w:rFonts w:hint="eastAsia"/>
        </w:rPr>
        <w:t>召开定边县创建省级节水型县城工作动员会和定期开展督导联席会，及时传达和贯彻落实国家、省、市关于创建节水型城市的有关文件精神，增强创建工作的紧迫感和使命感；充分利用全国城市节水周、世界水日、全国节能宣传周等宣传活动，大力开展城市节水，利用各类新闻媒体、宣传栏、网络平台及融媒体等宣传引领带动作用，采取进学校、进社区、进单位、进企业、进广场挂横幅、发放传单、节水器具以及利用微信平台开展节水知识有奖答题竞赛，深入开展节水宣传活动，激发全民参与创建的积极性和主动性。全面开展节水型单位、节水型企业、节水型小区创建活动。</w:t>
      </w:r>
    </w:p>
    <w:p w:rsidR="00835EDF" w:rsidRDefault="00835EDF" w:rsidP="00835EDF">
      <w:pPr>
        <w:spacing w:line="242" w:lineRule="auto"/>
        <w:ind w:firstLineChars="200" w:firstLine="420"/>
        <w:jc w:val="left"/>
      </w:pPr>
      <w:r>
        <w:rPr>
          <w:rFonts w:hint="eastAsia"/>
        </w:rPr>
        <w:t>（三）基础管理指标任务的完善</w:t>
      </w:r>
    </w:p>
    <w:p w:rsidR="00835EDF" w:rsidRDefault="00835EDF" w:rsidP="00835EDF">
      <w:pPr>
        <w:spacing w:line="242" w:lineRule="auto"/>
        <w:ind w:firstLineChars="200" w:firstLine="420"/>
        <w:jc w:val="left"/>
      </w:pPr>
      <w:r>
        <w:t>1</w:t>
      </w:r>
      <w:r>
        <w:t>、城市节水计划</w:t>
      </w:r>
    </w:p>
    <w:p w:rsidR="00835EDF" w:rsidRDefault="00835EDF" w:rsidP="00835EDF">
      <w:pPr>
        <w:spacing w:line="242" w:lineRule="auto"/>
        <w:ind w:firstLineChars="200" w:firstLine="420"/>
        <w:jc w:val="left"/>
      </w:pPr>
      <w:r>
        <w:rPr>
          <w:rFonts w:hint="eastAsia"/>
        </w:rPr>
        <w:t>依托定边县中长期节水专项规划，结合我县城市水资源现状，科学严谨精准的评估我县水资源总量和承载能力，统筹安排，综合利用、节能减排、合理调配县城水资源供给中的给水、中水等再生水以及雨水收集利用效率和效益，并通过落实一批减少排放、中水回用、再生水利用和节水降耗改造等项目类技术改造举措，以及通过制定各类水系的刚性约束指标和规范，解决好城市建设和发展过程中所必须面对的城市生活用水、城市建设用水、城市生态景观用水、工农业生产和服务用水体系中较为突出的矛盾和问题。促使节水工作落实到城市规划、建设、管理的各个环节，构建我县优水优用、分质利用、循环利用的良性节水循环系统。</w:t>
      </w:r>
    </w:p>
    <w:p w:rsidR="00835EDF" w:rsidRDefault="00835EDF" w:rsidP="00835EDF">
      <w:pPr>
        <w:spacing w:line="242" w:lineRule="auto"/>
        <w:ind w:firstLineChars="200" w:firstLine="420"/>
        <w:jc w:val="left"/>
      </w:pPr>
      <w:r>
        <w:t>2</w:t>
      </w:r>
      <w:r>
        <w:t>、海绵县城建设</w:t>
      </w:r>
    </w:p>
    <w:p w:rsidR="00835EDF" w:rsidRDefault="00835EDF" w:rsidP="00835EDF">
      <w:pPr>
        <w:spacing w:line="242" w:lineRule="auto"/>
        <w:ind w:firstLineChars="200" w:firstLine="420"/>
        <w:jc w:val="left"/>
      </w:pPr>
      <w:r>
        <w:rPr>
          <w:rFonts w:hint="eastAsia"/>
        </w:rPr>
        <w:t>在我县已编制完成的海绵城市专项规划的基础上，尽快出台定边县中心城区海绵县城建设重点区域实施方案和定边县海绵县城规划建设管控制度或办法，并将海绵县城专项审核纳入到新建、改建、扩建项目的“一书两证”、施工图审查和竣工验收等审核审批环节当中。</w:t>
      </w:r>
    </w:p>
    <w:p w:rsidR="00835EDF" w:rsidRDefault="00835EDF" w:rsidP="00835EDF">
      <w:pPr>
        <w:spacing w:line="242" w:lineRule="auto"/>
        <w:ind w:firstLineChars="200" w:firstLine="420"/>
        <w:jc w:val="left"/>
      </w:pPr>
      <w:r>
        <w:t>3</w:t>
      </w:r>
      <w:r>
        <w:t>、计划用水与定额管理</w:t>
      </w:r>
    </w:p>
    <w:p w:rsidR="00835EDF" w:rsidRDefault="00835EDF" w:rsidP="00835EDF">
      <w:pPr>
        <w:spacing w:line="242" w:lineRule="auto"/>
        <w:ind w:firstLineChars="200" w:firstLine="420"/>
        <w:jc w:val="left"/>
      </w:pPr>
      <w:r>
        <w:rPr>
          <w:rFonts w:hint="eastAsia"/>
        </w:rPr>
        <w:t>计划用水与定额管理是节水管理工作的一项重要举措。在充分调研我县建成区现状产业结构特点的基础上，参照省级相关行业用水标准和定额规定，确立县本级科学、严谨、合理的计划用水定额指标体系，继续加强对公共供水的非居民用水单位实行计划用水与定额管理；严格控制公共供水的非居民用水计划用水率在</w:t>
      </w:r>
      <w:r>
        <w:t>90</w:t>
      </w:r>
      <w:r>
        <w:t>％以上。继续建立用水单位重点监控名录，进一步强化监督管控；严格按照省级有关部门制定的用水定额标准对我县用水量排名前十位的主要行业进行核查和监督。进一步完善出台超定额累进加价收费的具体细则。</w:t>
      </w:r>
    </w:p>
    <w:p w:rsidR="00835EDF" w:rsidRDefault="00835EDF" w:rsidP="00835EDF">
      <w:pPr>
        <w:spacing w:line="242" w:lineRule="auto"/>
        <w:ind w:firstLineChars="200" w:firstLine="420"/>
        <w:jc w:val="left"/>
      </w:pPr>
      <w:r>
        <w:t>4</w:t>
      </w:r>
      <w:r>
        <w:t>、严格自备水管理工作</w:t>
      </w:r>
    </w:p>
    <w:p w:rsidR="00835EDF" w:rsidRDefault="00835EDF" w:rsidP="00835EDF">
      <w:pPr>
        <w:spacing w:line="242" w:lineRule="auto"/>
        <w:ind w:firstLineChars="200" w:firstLine="420"/>
        <w:jc w:val="left"/>
      </w:pPr>
      <w:r>
        <w:rPr>
          <w:rFonts w:hint="eastAsia"/>
        </w:rPr>
        <w:t>在县城建成区范围内，实行最严格的自备水管理制度；城市公共供水管网覆盖范围内自备井必须</w:t>
      </w:r>
      <w:r>
        <w:t>100</w:t>
      </w:r>
      <w:r>
        <w:t>％关停；公共供水管网覆盖区域范围以外的自备井实行严格的取水许可制度和审核审批制度，计划用水率不得低于</w:t>
      </w:r>
      <w:r>
        <w:t>90</w:t>
      </w:r>
      <w:r>
        <w:t>％；地下水超采区域，严禁各类建设项目和服务业新增取用地下水。</w:t>
      </w:r>
    </w:p>
    <w:p w:rsidR="00835EDF" w:rsidRDefault="00835EDF" w:rsidP="00835EDF">
      <w:pPr>
        <w:spacing w:line="242" w:lineRule="auto"/>
        <w:ind w:firstLineChars="200" w:firstLine="420"/>
        <w:jc w:val="left"/>
      </w:pPr>
      <w:r>
        <w:t>5</w:t>
      </w:r>
      <w:r>
        <w:t>、严格落实节水</w:t>
      </w:r>
      <w:r>
        <w:t>“</w:t>
      </w:r>
      <w:r>
        <w:t>三同时</w:t>
      </w:r>
      <w:r>
        <w:t>”</w:t>
      </w:r>
      <w:r>
        <w:t>管理机制</w:t>
      </w:r>
    </w:p>
    <w:p w:rsidR="00835EDF" w:rsidRDefault="00835EDF" w:rsidP="00835EDF">
      <w:pPr>
        <w:spacing w:line="242" w:lineRule="auto"/>
        <w:ind w:firstLineChars="200" w:firstLine="420"/>
        <w:jc w:val="left"/>
      </w:pPr>
      <w:r>
        <w:rPr>
          <w:rFonts w:hint="eastAsia"/>
        </w:rPr>
        <w:t>凡县城区内使用公共供水和自备水的新建、改建、扩建的工程项目，落实节水配套建设设施，使用节水型器具，并与主体工程同时设计、同时施工、同时投入使用；县级政府有关的职能部门必须配套制定节水三同时管理制度和实施程序；竣工的节水设施项目必须有相应的审核、竣工验收资料。</w:t>
      </w:r>
    </w:p>
    <w:p w:rsidR="00835EDF" w:rsidRDefault="00835EDF" w:rsidP="00835EDF">
      <w:pPr>
        <w:spacing w:line="242" w:lineRule="auto"/>
        <w:ind w:firstLineChars="200" w:firstLine="420"/>
        <w:jc w:val="left"/>
      </w:pPr>
      <w:r>
        <w:t>6</w:t>
      </w:r>
      <w:r>
        <w:t>、完善水资源价格管理体系</w:t>
      </w:r>
    </w:p>
    <w:p w:rsidR="00835EDF" w:rsidRDefault="00835EDF" w:rsidP="00835EDF">
      <w:pPr>
        <w:spacing w:line="242" w:lineRule="auto"/>
        <w:ind w:firstLineChars="200" w:firstLine="420"/>
        <w:jc w:val="left"/>
      </w:pPr>
      <w:r>
        <w:rPr>
          <w:rFonts w:hint="eastAsia"/>
        </w:rPr>
        <w:t>取用地表水和地下水，必须全面征收水资源税和污水处理费（含自备水），其中：水资源税征收率不得低于</w:t>
      </w:r>
      <w:r>
        <w:t>95%</w:t>
      </w:r>
      <w:r>
        <w:t>，污水处理费收缴率不得低于</w:t>
      </w:r>
      <w:r>
        <w:t>95</w:t>
      </w:r>
      <w:r>
        <w:t>％，且收费标准不得低于国家、省级、市级或本县的对应标准。加强对特种行业用水的日常管理和监督，补充完善限制特种行业、鼓励使用再生水的价格指导意见或标准。确立或完善供水企业水价调整成本公开和定价成本监审公开制度。居民用水严格执行阶梯水价。</w:t>
      </w:r>
    </w:p>
    <w:p w:rsidR="00835EDF" w:rsidRDefault="00835EDF" w:rsidP="00835EDF">
      <w:pPr>
        <w:spacing w:line="242" w:lineRule="auto"/>
        <w:ind w:firstLineChars="200" w:firstLine="420"/>
        <w:jc w:val="left"/>
      </w:pPr>
      <w:r>
        <w:t>7</w:t>
      </w:r>
      <w:r>
        <w:t>、多措并举降低管网漏损率</w:t>
      </w:r>
    </w:p>
    <w:p w:rsidR="00835EDF" w:rsidRDefault="00835EDF" w:rsidP="00835EDF">
      <w:pPr>
        <w:spacing w:line="242" w:lineRule="auto"/>
        <w:ind w:firstLineChars="200" w:firstLine="420"/>
        <w:jc w:val="left"/>
      </w:pPr>
      <w:r>
        <w:rPr>
          <w:rFonts w:hint="eastAsia"/>
        </w:rPr>
        <w:t>（</w:t>
      </w:r>
      <w:r>
        <w:t>1</w:t>
      </w:r>
      <w:r>
        <w:t>）加快开展城区供水管网普查工作，加强管网维修抢修和漏损的监测，完善管网检漏制度，制订管网漏损控制计划，积极应用科技手段提高检漏、补漏、堵漏技术水平。（</w:t>
      </w:r>
      <w:r>
        <w:t>2</w:t>
      </w:r>
      <w:r>
        <w:t>）加强水厂和加压泵站等公共供水系统建设工程进度。（</w:t>
      </w:r>
      <w:r>
        <w:t>3</w:t>
      </w:r>
      <w:r>
        <w:t>）大力推广应用新管材、新工艺、新技术，加大财政投资力度，推进城区老旧供水管网改造建设进程，着力降低管网漏损率。确保我县供水管网漏损率低于</w:t>
      </w:r>
      <w:r>
        <w:t>CJJ92</w:t>
      </w:r>
      <w:r>
        <w:t>《城市供水管网漏损控制及评定标准》的修正值指标，且控制在</w:t>
      </w:r>
      <w:r>
        <w:t>10%</w:t>
      </w:r>
      <w:r>
        <w:t>以内。</w:t>
      </w:r>
    </w:p>
    <w:p w:rsidR="00835EDF" w:rsidRDefault="00835EDF" w:rsidP="00835EDF">
      <w:pPr>
        <w:spacing w:line="242" w:lineRule="auto"/>
        <w:ind w:firstLineChars="200" w:firstLine="420"/>
        <w:jc w:val="left"/>
      </w:pPr>
      <w:r>
        <w:rPr>
          <w:rFonts w:hint="eastAsia"/>
        </w:rPr>
        <w:t>（四）五项生活节水技术考核指标任务的推进</w:t>
      </w:r>
    </w:p>
    <w:p w:rsidR="00835EDF" w:rsidRDefault="00835EDF" w:rsidP="00835EDF">
      <w:pPr>
        <w:spacing w:line="242" w:lineRule="auto"/>
        <w:ind w:firstLineChars="200" w:firstLine="420"/>
        <w:jc w:val="left"/>
      </w:pPr>
      <w:r>
        <w:t>1</w:t>
      </w:r>
      <w:r>
        <w:t>、节水居民小区覆盖率</w:t>
      </w:r>
      <w:r>
        <w:t>≥10%</w:t>
      </w:r>
      <w:r>
        <w:t>的提高措施</w:t>
      </w:r>
    </w:p>
    <w:p w:rsidR="00835EDF" w:rsidRDefault="00835EDF" w:rsidP="00835EDF">
      <w:pPr>
        <w:spacing w:line="242" w:lineRule="auto"/>
        <w:ind w:firstLineChars="200" w:firstLine="420"/>
        <w:jc w:val="left"/>
      </w:pPr>
      <w:r>
        <w:rPr>
          <w:rFonts w:hint="eastAsia"/>
        </w:rPr>
        <w:t>（</w:t>
      </w:r>
      <w:r>
        <w:t>1</w:t>
      </w:r>
      <w:r>
        <w:t>）居民人均月用水量不高于省级居民用水定额标准，节水型器具普及率</w:t>
      </w:r>
      <w:r>
        <w:t>100</w:t>
      </w:r>
      <w:r>
        <w:t>％；小区公共用水的计量率</w:t>
      </w:r>
      <w:r>
        <w:t>100</w:t>
      </w:r>
      <w:r>
        <w:t>％，小区绿化、环卫、景观等公共用水设施漏水率为零，如有坏损情况应及时更换。（</w:t>
      </w:r>
      <w:r>
        <w:t>2</w:t>
      </w:r>
      <w:r>
        <w:t>）节水管理规章制度齐全，节水管理部门和节水管理人员明确，节水目标责任制度和考核制度完整。（</w:t>
      </w:r>
      <w:r>
        <w:t>3</w:t>
      </w:r>
      <w:r>
        <w:t>）计量统计实现一表一户，抄表到户；公共用水装表计量，相关原始用水记录或台账完整。（</w:t>
      </w:r>
      <w:r>
        <w:t>4</w:t>
      </w:r>
      <w:r>
        <w:t>）节水技术方面：节水技术改造资料和节水器具材料清单完整，无违章洗车，物业、办公用水无跑冒滴漏现象，铺设有透水地面，所有节水设备和器具均为国家公布最新节水产品</w:t>
      </w:r>
      <w:r>
        <w:rPr>
          <w:rFonts w:hint="eastAsia"/>
        </w:rPr>
        <w:t>，景观用水、泳池浴室均采用水循环利用，绿化采用高效浇灌方式。（</w:t>
      </w:r>
      <w:r>
        <w:t>5</w:t>
      </w:r>
      <w:r>
        <w:t>）节水技术推广与改造方面：有关记录资料与现场检查吻合，定期巡护和维修用水设施设备，无擅自停用节水设施行为，有完整的管网图和计量网络图。（</w:t>
      </w:r>
      <w:r>
        <w:t>6</w:t>
      </w:r>
      <w:r>
        <w:t>）管理和维护方面：节水宣传资料和开展节水宣传主题活动专题培训讲座记录齐全，主要用水场所和器具显著位置节水标识明确。（</w:t>
      </w:r>
      <w:r>
        <w:t>7</w:t>
      </w:r>
      <w:r>
        <w:t>）非常规水利用方面：建设有雨水收集再生水利用设施，绿化景观用水等采用非常规水源，且资料与现场要吻合。</w:t>
      </w:r>
    </w:p>
    <w:p w:rsidR="00835EDF" w:rsidRDefault="00835EDF" w:rsidP="00835EDF">
      <w:pPr>
        <w:spacing w:line="242" w:lineRule="auto"/>
        <w:ind w:firstLineChars="200" w:firstLine="420"/>
        <w:jc w:val="left"/>
      </w:pPr>
      <w:r>
        <w:t>2</w:t>
      </w:r>
      <w:r>
        <w:t>、节水型单位覆盖率</w:t>
      </w:r>
      <w:r>
        <w:t>≥10</w:t>
      </w:r>
      <w:r>
        <w:t>％的管控措施</w:t>
      </w:r>
    </w:p>
    <w:p w:rsidR="00835EDF" w:rsidRDefault="00835EDF" w:rsidP="00835EDF">
      <w:pPr>
        <w:spacing w:line="242" w:lineRule="auto"/>
        <w:ind w:firstLineChars="200" w:firstLine="420"/>
        <w:jc w:val="left"/>
      </w:pPr>
      <w:r>
        <w:rPr>
          <w:rFonts w:hint="eastAsia"/>
        </w:rPr>
        <w:t>对标节水型单位的各项考核指标要求，按期完成节水型单位的创建工作，其中：（</w:t>
      </w:r>
      <w:r>
        <w:t>1</w:t>
      </w:r>
      <w:r>
        <w:t>）节水技术标准方面：用水单位用水计量率达到</w:t>
      </w:r>
      <w:r>
        <w:t>100</w:t>
      </w:r>
      <w:r>
        <w:t>％，次级用水单位用水计量率达到</w:t>
      </w:r>
      <w:r>
        <w:t xml:space="preserve">95% </w:t>
      </w:r>
      <w:r>
        <w:t>；节水器具普及率达到</w:t>
      </w:r>
      <w:r>
        <w:t>100</w:t>
      </w:r>
      <w:r>
        <w:t>％；单位人均用水量</w:t>
      </w:r>
      <w:r>
        <w:t>≤0.9</w:t>
      </w:r>
      <w:r>
        <w:t>倍的定额用水标准；无漏水器具；中央空调冷却水补水率</w:t>
      </w:r>
      <w:r>
        <w:t>≤1</w:t>
      </w:r>
      <w:r>
        <w:t>％，锅炉冷凝水回收率＞</w:t>
      </w:r>
      <w:r>
        <w:t>50</w:t>
      </w:r>
      <w:r>
        <w:t>％。（</w:t>
      </w:r>
      <w:r>
        <w:t>2</w:t>
      </w:r>
      <w:r>
        <w:t>）节水管理标准方面：节水规章制度资料完整，执行到位；制定并落实年度用水计划和年度节水指标；单位的节水管理部门和节水管理人员明确，节水目标责任制和考核制度完整；计量统计原始资料和统计台账完整，单位用水实行三级计量，</w:t>
      </w:r>
      <w:r>
        <w:rPr>
          <w:rFonts w:hint="eastAsia"/>
        </w:rPr>
        <w:t>其中一级计量率</w:t>
      </w:r>
      <w:r>
        <w:t>100%</w:t>
      </w:r>
      <w:r>
        <w:t>，二级计量率</w:t>
      </w:r>
      <w:r>
        <w:t>≥90</w:t>
      </w:r>
      <w:r>
        <w:t>％，三级计量率</w:t>
      </w:r>
      <w:r>
        <w:t>≥85%</w:t>
      </w:r>
      <w:r>
        <w:t>；节水技术推广与改造资料和设施建设材料完整，节水设施落实节水三同时到位，单位食堂及洗浴设施、中央空调冷却塔、老旧管网和其它高耗水设施节水改造和建设到位；院落铺设透水地面或地面采用透水措施；所用的节水设备和器具必须为国家颁布最新节水标准的节水产品；景观、泳池用水采用水循环利用，绿化采用高效浇灌方式。（</w:t>
      </w:r>
      <w:r>
        <w:t>3</w:t>
      </w:r>
      <w:r>
        <w:t>）管理维护方面：定期巡护和维修用水设施设备，相关资料完整；不得有擅自停用节水设施行为，管网和计量网络图完整；五年内开展的水平衡测试须由节水管理部门组</w:t>
      </w:r>
      <w:r>
        <w:rPr>
          <w:rFonts w:hint="eastAsia"/>
        </w:rPr>
        <w:t>织验收。（</w:t>
      </w:r>
      <w:r>
        <w:t>4</w:t>
      </w:r>
      <w:r>
        <w:t>）节水宣传主题活动、专题培训、讲座等记录资料完整，主要用水场所和器具显著位置节水标识明确。（</w:t>
      </w:r>
      <w:r>
        <w:t>5</w:t>
      </w:r>
      <w:r>
        <w:t>）非常规水的利用资料完整，建设的雨水集蓄和再生水利用设施运行正常，绿化景观用水等采用非常规水源。</w:t>
      </w:r>
    </w:p>
    <w:p w:rsidR="00835EDF" w:rsidRDefault="00835EDF" w:rsidP="00835EDF">
      <w:pPr>
        <w:spacing w:line="242" w:lineRule="auto"/>
        <w:ind w:firstLineChars="200" w:firstLine="420"/>
        <w:jc w:val="left"/>
      </w:pPr>
      <w:r>
        <w:t>3</w:t>
      </w:r>
      <w:r>
        <w:t>、建成区城市居民生活用水量指标不得高于行业用水定额指标的控制举措</w:t>
      </w:r>
    </w:p>
    <w:p w:rsidR="00835EDF" w:rsidRDefault="00835EDF" w:rsidP="00835EDF">
      <w:pPr>
        <w:spacing w:line="242" w:lineRule="auto"/>
        <w:ind w:firstLineChars="200" w:firstLine="420"/>
        <w:jc w:val="left"/>
      </w:pPr>
      <w:r>
        <w:rPr>
          <w:rFonts w:hint="eastAsia"/>
        </w:rPr>
        <w:t>通过广泛开展节水知识常识的宣传、普及和应用，节水激励机制的有力推动，生活用水设施全方位的节水节能改造和更新，力促我县城市居民生活用水指标（城市居民家庭生活用水量</w:t>
      </w:r>
      <w:r>
        <w:t>/</w:t>
      </w:r>
      <w:r>
        <w:t>城市用水人口数）低于国家《城市生活用水量标准》（</w:t>
      </w:r>
      <w:r>
        <w:t>GB/T50331-2002</w:t>
      </w:r>
      <w:r>
        <w:t>）的标准。</w:t>
      </w:r>
    </w:p>
    <w:p w:rsidR="00835EDF" w:rsidRDefault="00835EDF" w:rsidP="00835EDF">
      <w:pPr>
        <w:spacing w:line="242" w:lineRule="auto"/>
        <w:ind w:firstLineChars="200" w:firstLine="420"/>
        <w:jc w:val="left"/>
      </w:pPr>
      <w:r>
        <w:t>4</w:t>
      </w:r>
      <w:r>
        <w:t>、节水器具的普及管理举措</w:t>
      </w:r>
    </w:p>
    <w:p w:rsidR="00835EDF" w:rsidRDefault="00835EDF" w:rsidP="00835EDF">
      <w:pPr>
        <w:spacing w:line="242" w:lineRule="auto"/>
        <w:ind w:firstLineChars="200" w:firstLine="420"/>
        <w:jc w:val="left"/>
      </w:pPr>
      <w:r>
        <w:rPr>
          <w:rFonts w:hint="eastAsia"/>
        </w:rPr>
        <w:t>通过建立新型节水器具推荐推广名录，禁止生产销售不符合节水标准的用水器具，定期开展用水器具专项检查，对用水量排名前十的公共建筑用水单位进行抽检，出现一例不符要求的用水器具，则对该公共建筑用水单位实行一票否决制度；生活用水器具市场抽检覆盖率</w:t>
      </w:r>
      <w:r>
        <w:t>80</w:t>
      </w:r>
      <w:r>
        <w:t>％以上，市场抽检在售用水器具中节水型器具占比不得小于</w:t>
      </w:r>
      <w:r>
        <w:t>100%</w:t>
      </w:r>
      <w:r>
        <w:t>，出现一例不符要求的用水器具，则对该市场主管单位或监管单位实行一票否决制度；公共建筑节水型器具普及率不得小于</w:t>
      </w:r>
      <w:r>
        <w:t>100</w:t>
      </w:r>
      <w:r>
        <w:t>％，出台鼓励居民家庭淘汰和更换非节水型器具的政策和具体措施。</w:t>
      </w:r>
    </w:p>
    <w:p w:rsidR="00835EDF" w:rsidRDefault="00835EDF" w:rsidP="00835EDF">
      <w:pPr>
        <w:spacing w:line="242" w:lineRule="auto"/>
        <w:ind w:firstLineChars="200" w:firstLine="420"/>
        <w:jc w:val="left"/>
      </w:pPr>
      <w:r>
        <w:t>5</w:t>
      </w:r>
      <w:r>
        <w:t>、特种行业用水计量收费率达到</w:t>
      </w:r>
      <w:r>
        <w:t>100%</w:t>
      </w:r>
      <w:r>
        <w:t>的管控措施</w:t>
      </w:r>
    </w:p>
    <w:p w:rsidR="00835EDF" w:rsidRDefault="00835EDF" w:rsidP="00835EDF">
      <w:pPr>
        <w:spacing w:line="242" w:lineRule="auto"/>
        <w:ind w:firstLineChars="200" w:firstLine="420"/>
        <w:jc w:val="left"/>
      </w:pPr>
      <w:r>
        <w:rPr>
          <w:rFonts w:hint="eastAsia"/>
        </w:rPr>
        <w:t>建立特种行业用水户装表计量收费名录（含自备井水），并实行计划用水与定额管理，超计划用水实行累进加价制度；对耗用水量较大排名靠前的耗水大户进行重点监控，合理缩短抄表收缴水费周期；针对其行业用水特点提出科学合理的节水降耗技术改进方案，有效的提高其水的循环利用或重复利用效率。</w:t>
      </w:r>
    </w:p>
    <w:p w:rsidR="00835EDF" w:rsidRDefault="00835EDF" w:rsidP="00835EDF">
      <w:pPr>
        <w:spacing w:line="242" w:lineRule="auto"/>
        <w:ind w:firstLineChars="200" w:firstLine="420"/>
        <w:jc w:val="left"/>
      </w:pPr>
      <w:r>
        <w:rPr>
          <w:rFonts w:hint="eastAsia"/>
        </w:rPr>
        <w:t>（五）工业节水技术考核指标任务的达标</w:t>
      </w:r>
    </w:p>
    <w:p w:rsidR="00835EDF" w:rsidRDefault="00835EDF" w:rsidP="00835EDF">
      <w:pPr>
        <w:spacing w:line="242" w:lineRule="auto"/>
        <w:ind w:firstLineChars="200" w:firstLine="420"/>
        <w:jc w:val="left"/>
      </w:pPr>
      <w:r>
        <w:rPr>
          <w:rFonts w:hint="eastAsia"/>
        </w:rPr>
        <w:t>深化企业产业机构的调整，积极组织企业开展水平衡测试、用水效率评估、节水水平诊断等工作，严格用水定额指标的管理，落实重点工业产品取水定额标准，促使高耗水行业产业通过节水管理能力的提高、节水工艺的改进、节水技术的改进和节水产品的应用、节水成果的转化等措施达到先进定额标准，减少水损，提高水资源的重复利用率，扩大再生水或其它非常规水资源的利用范围，重点推广清洁能源的利用和节水生产技术的提高，组织科技攻关，鼓励和引导企业开展节水型企业创建活动，促使工业企业万元工业增加值用水量（立方米</w:t>
      </w:r>
      <w:r>
        <w:t>/</w:t>
      </w:r>
      <w:r>
        <w:t>万元）低于全国平均值的</w:t>
      </w:r>
      <w:r>
        <w:t>50%</w:t>
      </w:r>
      <w:r>
        <w:t>或年</w:t>
      </w:r>
      <w:r>
        <w:rPr>
          <w:rFonts w:hint="eastAsia"/>
        </w:rPr>
        <w:t>降低率≥</w:t>
      </w:r>
      <w:r>
        <w:t>5%</w:t>
      </w:r>
      <w:r>
        <w:t>；工业用水重复利用率</w:t>
      </w:r>
      <w:r>
        <w:t>≥83%</w:t>
      </w:r>
      <w:r>
        <w:t>；工业企业单位产品用水量不大于国家发布的</w:t>
      </w:r>
      <w:r>
        <w:t>GB/T18916</w:t>
      </w:r>
      <w:r>
        <w:t>定额系列标准或陕西省行业用水定额；节水型企业覆盖率</w:t>
      </w:r>
      <w:r>
        <w:t>≥15%</w:t>
      </w:r>
      <w:r>
        <w:t>。</w:t>
      </w:r>
    </w:p>
    <w:p w:rsidR="00835EDF" w:rsidRDefault="00835EDF" w:rsidP="00835EDF">
      <w:pPr>
        <w:spacing w:line="242" w:lineRule="auto"/>
        <w:ind w:firstLineChars="200" w:firstLine="420"/>
        <w:jc w:val="left"/>
      </w:pPr>
      <w:r>
        <w:rPr>
          <w:rFonts w:hint="eastAsia"/>
        </w:rPr>
        <w:t>五、实施步骤</w:t>
      </w:r>
    </w:p>
    <w:p w:rsidR="00835EDF" w:rsidRDefault="00835EDF" w:rsidP="00835EDF">
      <w:pPr>
        <w:spacing w:line="242" w:lineRule="auto"/>
        <w:ind w:firstLineChars="200" w:firstLine="420"/>
        <w:jc w:val="left"/>
      </w:pPr>
      <w:r>
        <w:rPr>
          <w:rFonts w:hint="eastAsia"/>
        </w:rPr>
        <w:t>根据省级节水型县城创建标准和陕建发〔</w:t>
      </w:r>
      <w:r>
        <w:t>2020</w:t>
      </w:r>
      <w:r>
        <w:t>〕</w:t>
      </w:r>
      <w:r>
        <w:t>50</w:t>
      </w:r>
      <w:r>
        <w:t>号文件关于申报时间节点的统一要求，结合我县节水创建工作的实际情况，计划安排于</w:t>
      </w:r>
      <w:r>
        <w:t>2021</w:t>
      </w:r>
      <w:r>
        <w:t>年</w:t>
      </w:r>
      <w:r>
        <w:t>4</w:t>
      </w:r>
      <w:r>
        <w:t>月</w:t>
      </w:r>
      <w:r>
        <w:t>1</w:t>
      </w:r>
      <w:r>
        <w:t>日开始至</w:t>
      </w:r>
      <w:r>
        <w:t>2022</w:t>
      </w:r>
      <w:r>
        <w:t>年</w:t>
      </w:r>
      <w:r>
        <w:t>6</w:t>
      </w:r>
      <w:r>
        <w:t>月</w:t>
      </w:r>
      <w:r>
        <w:t>20</w:t>
      </w:r>
      <w:r>
        <w:t>日结束，全面开展我县创建省级节水型县城的各项工作，创建工作共分三个阶段进行。</w:t>
      </w:r>
    </w:p>
    <w:p w:rsidR="00835EDF" w:rsidRDefault="00835EDF" w:rsidP="00835EDF">
      <w:pPr>
        <w:spacing w:line="242" w:lineRule="auto"/>
        <w:ind w:firstLineChars="200" w:firstLine="420"/>
        <w:jc w:val="left"/>
      </w:pPr>
      <w:r>
        <w:rPr>
          <w:rFonts w:hint="eastAsia"/>
        </w:rPr>
        <w:t>（一）安排部署，宣传动员阶段（</w:t>
      </w:r>
      <w:r>
        <w:t>2021</w:t>
      </w:r>
      <w:r>
        <w:t>年</w:t>
      </w:r>
      <w:r>
        <w:t>4</w:t>
      </w:r>
      <w:r>
        <w:t>月</w:t>
      </w:r>
      <w:r>
        <w:t>20</w:t>
      </w:r>
      <w:r>
        <w:t>日至</w:t>
      </w:r>
      <w:r>
        <w:t>5</w:t>
      </w:r>
      <w:r>
        <w:t>月</w:t>
      </w:r>
      <w:r>
        <w:t>30</w:t>
      </w:r>
      <w:r>
        <w:t>日）</w:t>
      </w:r>
    </w:p>
    <w:p w:rsidR="00835EDF" w:rsidRDefault="00835EDF" w:rsidP="00835EDF">
      <w:pPr>
        <w:spacing w:line="242" w:lineRule="auto"/>
        <w:ind w:firstLineChars="200" w:firstLine="420"/>
        <w:jc w:val="left"/>
      </w:pPr>
      <w:r>
        <w:rPr>
          <w:rFonts w:hint="eastAsia"/>
        </w:rPr>
        <w:t>定边县创建省级节水型县城专班办公室负责组织召开全县创建省级节水型县城动员大会，制定实施方案，明确创建工作目标和任务，落实各项指标对应的牵头单位和责任单位，细化分解创建工作责任和考核指标，落实创建任务；各牵头单位和责任单位要高度重视，切实加强组织领导，成立相应的创建机构，并抽调专人具体负责节水型城市创建的日常工作；及时传达和贯彻国家、省、市、县关于创建省级节水型县城的相关文件精神，对照创建要求，及时制定本部门本单位的工作方案和实施机制，充分认识创建工作的重要性，加强创建工作的紧迫感，全方位联动，加大宣传和培训力度，扩大宣传范围，激发群众参与创建的主动意识和工作热情，确保创建工作深入人心，家喻户晓，形成全社会共同创建的良好局面。</w:t>
      </w:r>
    </w:p>
    <w:p w:rsidR="00835EDF" w:rsidRDefault="00835EDF" w:rsidP="00835EDF">
      <w:pPr>
        <w:spacing w:line="242" w:lineRule="auto"/>
        <w:ind w:firstLineChars="200" w:firstLine="420"/>
        <w:jc w:val="left"/>
      </w:pPr>
      <w:r>
        <w:rPr>
          <w:rFonts w:hint="eastAsia"/>
        </w:rPr>
        <w:t>（二）组织自查，实施完善阶段（</w:t>
      </w:r>
      <w:r>
        <w:t>2021</w:t>
      </w:r>
      <w:r>
        <w:t>年</w:t>
      </w:r>
      <w:r>
        <w:t>5</w:t>
      </w:r>
      <w:r>
        <w:t>月</w:t>
      </w:r>
      <w:r>
        <w:t>6</w:t>
      </w:r>
      <w:r>
        <w:t>日至</w:t>
      </w:r>
      <w:r>
        <w:t>2021</w:t>
      </w:r>
      <w:r>
        <w:t>年</w:t>
      </w:r>
      <w:r>
        <w:t>12</w:t>
      </w:r>
      <w:r>
        <w:t>月</w:t>
      </w:r>
      <w:r>
        <w:t>30</w:t>
      </w:r>
      <w:r>
        <w:t>日）</w:t>
      </w:r>
    </w:p>
    <w:p w:rsidR="00835EDF" w:rsidRDefault="00835EDF" w:rsidP="00835EDF">
      <w:pPr>
        <w:spacing w:line="242" w:lineRule="auto"/>
        <w:ind w:firstLineChars="200" w:firstLine="420"/>
        <w:jc w:val="left"/>
      </w:pPr>
      <w:r>
        <w:rPr>
          <w:rFonts w:hint="eastAsia"/>
        </w:rPr>
        <w:t>各有关创建牵头单位和责任单位，按照本部门单位实施计划，明确工作进度和工作要求，层层落实创建工作任务，责任到人；对照创建任务指标认真组织自查，寻找指标差距，强化落实整改措施；将所收集整理的资料按照指标分工职责进行系统化标准化分类后归并成册，指定节水工作专职联络员，按照创建工作部署的时间节点要求及时将资料报送至县专班办公室，相关的报送资料必须做到“数准确，资可靠，说有据，查有证”，确保资料与实际吻合衔接。县专班办公室负责对报送的资料进行分类复核整理，按照申报卷、基本要求卷、基础管理卷、技术指标卷和鼓励指标卷规范文本标准组织编撰和装订成册。县创建工作专班根据创建部署时间节点要求对创建目标任务完成情况和达标指标项目进行初步模拟验收和创建成效预评估；综合研判后，将所形成的分类指标差距审核结果及时进行通报并反馈落实，查漏补缺，限期整改完善。</w:t>
      </w:r>
    </w:p>
    <w:p w:rsidR="00835EDF" w:rsidRDefault="00835EDF" w:rsidP="00835EDF">
      <w:pPr>
        <w:spacing w:line="242" w:lineRule="auto"/>
        <w:ind w:firstLineChars="200" w:firstLine="420"/>
        <w:jc w:val="left"/>
      </w:pPr>
      <w:r>
        <w:rPr>
          <w:rFonts w:hint="eastAsia"/>
        </w:rPr>
        <w:t>（三）安排考核，组织验收阶段（</w:t>
      </w:r>
      <w:r>
        <w:t>2022</w:t>
      </w:r>
      <w:r>
        <w:t>年</w:t>
      </w:r>
      <w:r>
        <w:t>1</w:t>
      </w:r>
      <w:r>
        <w:t>月</w:t>
      </w:r>
      <w:r>
        <w:t>1</w:t>
      </w:r>
      <w:r>
        <w:t>日至</w:t>
      </w:r>
      <w:r>
        <w:t>2022</w:t>
      </w:r>
      <w:r>
        <w:t>年</w:t>
      </w:r>
      <w:r>
        <w:t>6</w:t>
      </w:r>
      <w:r>
        <w:t>月</w:t>
      </w:r>
      <w:r>
        <w:t>20</w:t>
      </w:r>
      <w:r>
        <w:t>日）</w:t>
      </w:r>
    </w:p>
    <w:p w:rsidR="00835EDF" w:rsidRDefault="00835EDF" w:rsidP="00835EDF">
      <w:pPr>
        <w:spacing w:line="242" w:lineRule="auto"/>
        <w:ind w:firstLineChars="200" w:firstLine="420"/>
        <w:jc w:val="left"/>
      </w:pPr>
      <w:r>
        <w:rPr>
          <w:rFonts w:hint="eastAsia"/>
        </w:rPr>
        <w:t>进一步整理完善申报资料，认真准备，将考核资料上报市住建局和发改委初审后，报省住建厅和省发改委审核，并做好现场考核的各项准备工作。</w:t>
      </w:r>
    </w:p>
    <w:p w:rsidR="00835EDF" w:rsidRDefault="00835EDF" w:rsidP="00835EDF">
      <w:pPr>
        <w:spacing w:line="242" w:lineRule="auto"/>
        <w:ind w:firstLineChars="200" w:firstLine="420"/>
        <w:jc w:val="left"/>
      </w:pPr>
      <w:r>
        <w:rPr>
          <w:rFonts w:hint="eastAsia"/>
        </w:rPr>
        <w:t>六、保障措施</w:t>
      </w:r>
    </w:p>
    <w:p w:rsidR="00835EDF" w:rsidRDefault="00835EDF" w:rsidP="00835EDF">
      <w:pPr>
        <w:spacing w:line="242" w:lineRule="auto"/>
        <w:ind w:firstLineChars="200" w:firstLine="420"/>
        <w:jc w:val="left"/>
      </w:pPr>
      <w:r>
        <w:rPr>
          <w:rFonts w:hint="eastAsia"/>
        </w:rPr>
        <w:t>（一）投入保障</w:t>
      </w:r>
    </w:p>
    <w:p w:rsidR="00835EDF" w:rsidRDefault="00835EDF" w:rsidP="00835EDF">
      <w:pPr>
        <w:spacing w:line="242" w:lineRule="auto"/>
        <w:ind w:firstLineChars="200" w:firstLine="420"/>
        <w:jc w:val="left"/>
      </w:pPr>
      <w:r>
        <w:rPr>
          <w:rFonts w:hint="eastAsia"/>
        </w:rPr>
        <w:t>定边县创建领导小组为创建省级节水型县城领导小组，下设办公室，全面负责我县中心城区建成区范围内创建省级节水型县城的相关工作，县水利局负责我县创建省级节水型县城的各项实施工作。县住建局、县城市节约用水管理办公室和县创建中心配合完成具体创建业务工作，将创建工作任务分解落实到责任单位，定期进行创建业务指导、技术支持、技术咨询和检查监督，全面完成创建工作。</w:t>
      </w:r>
    </w:p>
    <w:p w:rsidR="00835EDF" w:rsidRDefault="00835EDF" w:rsidP="00835EDF">
      <w:pPr>
        <w:spacing w:line="242" w:lineRule="auto"/>
        <w:ind w:firstLineChars="200" w:firstLine="420"/>
        <w:jc w:val="left"/>
      </w:pPr>
      <w:r>
        <w:rPr>
          <w:rFonts w:hint="eastAsia"/>
        </w:rPr>
        <w:t>（二）组织保障</w:t>
      </w:r>
    </w:p>
    <w:p w:rsidR="00835EDF" w:rsidRDefault="00835EDF" w:rsidP="00835EDF">
      <w:pPr>
        <w:spacing w:line="242" w:lineRule="auto"/>
        <w:ind w:firstLineChars="200" w:firstLine="420"/>
        <w:jc w:val="left"/>
      </w:pPr>
      <w:r>
        <w:rPr>
          <w:rFonts w:hint="eastAsia"/>
        </w:rPr>
        <w:t>为了保障省级节水型县城创建各项工作顺利开展，决定成立定边县创建省级节水县城专班组成人员如下：</w:t>
      </w:r>
    </w:p>
    <w:p w:rsidR="00835EDF" w:rsidRDefault="00835EDF" w:rsidP="00835EDF">
      <w:pPr>
        <w:spacing w:line="242" w:lineRule="auto"/>
        <w:ind w:firstLineChars="200" w:firstLine="420"/>
        <w:jc w:val="left"/>
      </w:pPr>
      <w:r>
        <w:rPr>
          <w:rFonts w:hint="eastAsia"/>
        </w:rPr>
        <w:t>组</w:t>
      </w:r>
      <w:r>
        <w:t xml:space="preserve">  </w:t>
      </w:r>
      <w:r>
        <w:t>长：苗玉祥</w:t>
      </w:r>
      <w:r>
        <w:t xml:space="preserve">   </w:t>
      </w:r>
      <w:r>
        <w:t>县政府县长</w:t>
      </w:r>
    </w:p>
    <w:p w:rsidR="00835EDF" w:rsidRDefault="00835EDF" w:rsidP="00835EDF">
      <w:pPr>
        <w:spacing w:line="242" w:lineRule="auto"/>
        <w:ind w:firstLineChars="200" w:firstLine="420"/>
        <w:jc w:val="left"/>
      </w:pPr>
      <w:r>
        <w:rPr>
          <w:rFonts w:hint="eastAsia"/>
        </w:rPr>
        <w:t>副组长：乔治浩</w:t>
      </w:r>
      <w:r>
        <w:t xml:space="preserve">   </w:t>
      </w:r>
      <w:r>
        <w:t>县政府副县长</w:t>
      </w:r>
    </w:p>
    <w:p w:rsidR="00835EDF" w:rsidRDefault="00835EDF" w:rsidP="00835EDF">
      <w:pPr>
        <w:spacing w:line="242" w:lineRule="auto"/>
        <w:ind w:firstLineChars="200" w:firstLine="420"/>
        <w:jc w:val="left"/>
      </w:pPr>
      <w:r>
        <w:t>董建勋</w:t>
      </w:r>
      <w:r>
        <w:t xml:space="preserve">   </w:t>
      </w:r>
      <w:r>
        <w:t>县政府副县长</w:t>
      </w:r>
    </w:p>
    <w:p w:rsidR="00835EDF" w:rsidRDefault="00835EDF" w:rsidP="00835EDF">
      <w:pPr>
        <w:spacing w:line="242" w:lineRule="auto"/>
        <w:ind w:firstLineChars="200" w:firstLine="420"/>
        <w:jc w:val="left"/>
      </w:pPr>
      <w:r>
        <w:rPr>
          <w:rFonts w:hint="eastAsia"/>
        </w:rPr>
        <w:t>纪振武</w:t>
      </w:r>
      <w:r>
        <w:t xml:space="preserve">   </w:t>
      </w:r>
      <w:r>
        <w:t>县政府党组成员、政府办主任</w:t>
      </w:r>
    </w:p>
    <w:p w:rsidR="00835EDF" w:rsidRDefault="00835EDF" w:rsidP="00835EDF">
      <w:pPr>
        <w:spacing w:line="242" w:lineRule="auto"/>
        <w:ind w:firstLineChars="200" w:firstLine="420"/>
        <w:jc w:val="left"/>
      </w:pPr>
      <w:r>
        <w:rPr>
          <w:rFonts w:hint="eastAsia"/>
        </w:rPr>
        <w:t>王</w:t>
      </w:r>
      <w:r>
        <w:t xml:space="preserve">  </w:t>
      </w:r>
      <w:r>
        <w:t>军</w:t>
      </w:r>
      <w:r>
        <w:t xml:space="preserve">   </w:t>
      </w:r>
      <w:r>
        <w:t>县水利局局长</w:t>
      </w:r>
    </w:p>
    <w:p w:rsidR="00835EDF" w:rsidRDefault="00835EDF" w:rsidP="00835EDF">
      <w:pPr>
        <w:spacing w:line="242" w:lineRule="auto"/>
        <w:ind w:firstLineChars="200" w:firstLine="420"/>
        <w:jc w:val="left"/>
      </w:pPr>
      <w:r>
        <w:rPr>
          <w:rFonts w:hint="eastAsia"/>
        </w:rPr>
        <w:t>万光宏</w:t>
      </w:r>
      <w:r>
        <w:t xml:space="preserve">   </w:t>
      </w:r>
      <w:r>
        <w:t>县住房和城乡建设局局长</w:t>
      </w:r>
    </w:p>
    <w:p w:rsidR="00835EDF" w:rsidRDefault="00835EDF" w:rsidP="00835EDF">
      <w:pPr>
        <w:spacing w:line="242" w:lineRule="auto"/>
        <w:ind w:firstLineChars="200" w:firstLine="420"/>
        <w:jc w:val="left"/>
      </w:pPr>
      <w:r>
        <w:rPr>
          <w:rFonts w:hint="eastAsia"/>
        </w:rPr>
        <w:t>成</w:t>
      </w:r>
      <w:r>
        <w:t xml:space="preserve">  </w:t>
      </w:r>
      <w:r>
        <w:t>员：杨卫东</w:t>
      </w:r>
      <w:r>
        <w:t xml:space="preserve">   </w:t>
      </w:r>
      <w:r>
        <w:t>县财政局局长</w:t>
      </w:r>
    </w:p>
    <w:p w:rsidR="00835EDF" w:rsidRDefault="00835EDF" w:rsidP="00835EDF">
      <w:pPr>
        <w:spacing w:line="242" w:lineRule="auto"/>
        <w:ind w:firstLineChars="200" w:firstLine="420"/>
        <w:jc w:val="left"/>
      </w:pPr>
      <w:r>
        <w:rPr>
          <w:rFonts w:hint="eastAsia"/>
        </w:rPr>
        <w:t>杨</w:t>
      </w:r>
      <w:r>
        <w:t xml:space="preserve">  </w:t>
      </w:r>
      <w:r>
        <w:t>帆</w:t>
      </w:r>
      <w:r>
        <w:t xml:space="preserve">   </w:t>
      </w:r>
      <w:r>
        <w:t>县发展改革和科技局局长</w:t>
      </w:r>
    </w:p>
    <w:p w:rsidR="00835EDF" w:rsidRDefault="00835EDF" w:rsidP="00835EDF">
      <w:pPr>
        <w:spacing w:line="242" w:lineRule="auto"/>
        <w:ind w:firstLineChars="200" w:firstLine="420"/>
        <w:jc w:val="left"/>
      </w:pPr>
      <w:r>
        <w:rPr>
          <w:rFonts w:hint="eastAsia"/>
        </w:rPr>
        <w:t>李小涛</w:t>
      </w:r>
      <w:r>
        <w:t xml:space="preserve">   </w:t>
      </w:r>
      <w:r>
        <w:t>县自然资源规划局局长</w:t>
      </w:r>
    </w:p>
    <w:p w:rsidR="00835EDF" w:rsidRDefault="00835EDF" w:rsidP="00835EDF">
      <w:pPr>
        <w:spacing w:line="242" w:lineRule="auto"/>
        <w:ind w:firstLineChars="200" w:firstLine="420"/>
        <w:jc w:val="left"/>
      </w:pPr>
      <w:r>
        <w:rPr>
          <w:rFonts w:hint="eastAsia"/>
        </w:rPr>
        <w:t>魏岳峰</w:t>
      </w:r>
      <w:r>
        <w:t xml:space="preserve">   </w:t>
      </w:r>
      <w:r>
        <w:t>县市场监督管理局局长</w:t>
      </w:r>
    </w:p>
    <w:p w:rsidR="00835EDF" w:rsidRDefault="00835EDF" w:rsidP="00835EDF">
      <w:pPr>
        <w:spacing w:line="242" w:lineRule="auto"/>
        <w:ind w:firstLineChars="200" w:firstLine="420"/>
        <w:jc w:val="left"/>
      </w:pPr>
      <w:r>
        <w:rPr>
          <w:rFonts w:hint="eastAsia"/>
        </w:rPr>
        <w:t>蒋登峰</w:t>
      </w:r>
      <w:r>
        <w:t xml:space="preserve">   </w:t>
      </w:r>
      <w:r>
        <w:t>县教育和体育局局长</w:t>
      </w:r>
    </w:p>
    <w:p w:rsidR="00835EDF" w:rsidRDefault="00835EDF" w:rsidP="00835EDF">
      <w:pPr>
        <w:spacing w:line="242" w:lineRule="auto"/>
        <w:ind w:firstLineChars="200" w:firstLine="420"/>
        <w:jc w:val="left"/>
      </w:pPr>
      <w:r>
        <w:rPr>
          <w:rFonts w:hint="eastAsia"/>
        </w:rPr>
        <w:t>刘相东</w:t>
      </w:r>
      <w:r>
        <w:t xml:space="preserve">   </w:t>
      </w:r>
      <w:r>
        <w:t>县统计局局长</w:t>
      </w:r>
    </w:p>
    <w:p w:rsidR="00835EDF" w:rsidRDefault="00835EDF" w:rsidP="00835EDF">
      <w:pPr>
        <w:spacing w:line="242" w:lineRule="auto"/>
        <w:ind w:firstLineChars="200" w:firstLine="420"/>
        <w:jc w:val="left"/>
      </w:pPr>
      <w:r>
        <w:rPr>
          <w:rFonts w:hint="eastAsia"/>
        </w:rPr>
        <w:t>屈彦智</w:t>
      </w:r>
      <w:r>
        <w:t xml:space="preserve">   </w:t>
      </w:r>
      <w:r>
        <w:t>县工业商贸局局长</w:t>
      </w:r>
    </w:p>
    <w:p w:rsidR="00835EDF" w:rsidRDefault="00835EDF" w:rsidP="00835EDF">
      <w:pPr>
        <w:spacing w:line="242" w:lineRule="auto"/>
        <w:ind w:firstLineChars="200" w:firstLine="420"/>
        <w:jc w:val="left"/>
      </w:pPr>
      <w:r>
        <w:rPr>
          <w:rFonts w:hint="eastAsia"/>
        </w:rPr>
        <w:t>朱镛宏</w:t>
      </w:r>
      <w:r>
        <w:t xml:space="preserve">   </w:t>
      </w:r>
      <w:r>
        <w:t>县司法局局长</w:t>
      </w:r>
    </w:p>
    <w:p w:rsidR="00835EDF" w:rsidRDefault="00835EDF" w:rsidP="00835EDF">
      <w:pPr>
        <w:spacing w:line="242" w:lineRule="auto"/>
        <w:ind w:firstLineChars="200" w:firstLine="420"/>
        <w:jc w:val="left"/>
      </w:pPr>
      <w:r>
        <w:rPr>
          <w:rFonts w:hint="eastAsia"/>
        </w:rPr>
        <w:t>高红梅</w:t>
      </w:r>
      <w:r>
        <w:t xml:space="preserve">   </w:t>
      </w:r>
      <w:r>
        <w:t>县编办主任</w:t>
      </w:r>
    </w:p>
    <w:p w:rsidR="00835EDF" w:rsidRDefault="00835EDF" w:rsidP="00835EDF">
      <w:pPr>
        <w:spacing w:line="242" w:lineRule="auto"/>
        <w:ind w:firstLineChars="200" w:firstLine="420"/>
        <w:jc w:val="left"/>
      </w:pPr>
      <w:r>
        <w:rPr>
          <w:rFonts w:hint="eastAsia"/>
        </w:rPr>
        <w:t>高如鹏</w:t>
      </w:r>
      <w:r>
        <w:t xml:space="preserve">   </w:t>
      </w:r>
      <w:r>
        <w:t>县环境保护局局长</w:t>
      </w:r>
    </w:p>
    <w:p w:rsidR="00835EDF" w:rsidRDefault="00835EDF" w:rsidP="00835EDF">
      <w:pPr>
        <w:spacing w:line="242" w:lineRule="auto"/>
        <w:ind w:firstLineChars="200" w:firstLine="420"/>
        <w:jc w:val="left"/>
      </w:pPr>
      <w:r>
        <w:rPr>
          <w:rFonts w:hint="eastAsia"/>
        </w:rPr>
        <w:t>王惠茂</w:t>
      </w:r>
      <w:r>
        <w:t xml:space="preserve">   </w:t>
      </w:r>
      <w:r>
        <w:t>县卫生健康局局长</w:t>
      </w:r>
    </w:p>
    <w:p w:rsidR="00835EDF" w:rsidRDefault="00835EDF" w:rsidP="00835EDF">
      <w:pPr>
        <w:spacing w:line="242" w:lineRule="auto"/>
        <w:ind w:firstLineChars="200" w:firstLine="420"/>
        <w:jc w:val="left"/>
      </w:pPr>
      <w:r>
        <w:rPr>
          <w:rFonts w:hint="eastAsia"/>
        </w:rPr>
        <w:t>张国智</w:t>
      </w:r>
      <w:r>
        <w:t xml:space="preserve">   </w:t>
      </w:r>
      <w:r>
        <w:t>定边街道办主任</w:t>
      </w:r>
    </w:p>
    <w:p w:rsidR="00835EDF" w:rsidRDefault="00835EDF" w:rsidP="00835EDF">
      <w:pPr>
        <w:spacing w:line="242" w:lineRule="auto"/>
        <w:ind w:firstLineChars="200" w:firstLine="420"/>
        <w:jc w:val="left"/>
      </w:pPr>
      <w:r>
        <w:rPr>
          <w:rFonts w:hint="eastAsia"/>
        </w:rPr>
        <w:t>钟学强</w:t>
      </w:r>
      <w:r>
        <w:t xml:space="preserve">   </w:t>
      </w:r>
      <w:r>
        <w:t>贺圈镇镇长</w:t>
      </w:r>
    </w:p>
    <w:p w:rsidR="00835EDF" w:rsidRDefault="00835EDF" w:rsidP="00835EDF">
      <w:pPr>
        <w:spacing w:line="242" w:lineRule="auto"/>
        <w:ind w:firstLineChars="200" w:firstLine="420"/>
        <w:jc w:val="left"/>
      </w:pPr>
      <w:r>
        <w:rPr>
          <w:rFonts w:hint="eastAsia"/>
        </w:rPr>
        <w:t>李阳阳</w:t>
      </w:r>
      <w:r>
        <w:t xml:space="preserve">   </w:t>
      </w:r>
      <w:r>
        <w:t>盐场堡镇镇长</w:t>
      </w:r>
    </w:p>
    <w:p w:rsidR="00835EDF" w:rsidRDefault="00835EDF" w:rsidP="00835EDF">
      <w:pPr>
        <w:spacing w:line="242" w:lineRule="auto"/>
        <w:ind w:firstLineChars="200" w:firstLine="420"/>
        <w:jc w:val="left"/>
      </w:pPr>
      <w:r>
        <w:rPr>
          <w:rFonts w:hint="eastAsia"/>
        </w:rPr>
        <w:t>韩义国</w:t>
      </w:r>
      <w:r>
        <w:t xml:space="preserve">   </w:t>
      </w:r>
      <w:r>
        <w:t>城市创建工作服务中心负责人</w:t>
      </w:r>
    </w:p>
    <w:p w:rsidR="00835EDF" w:rsidRDefault="00835EDF" w:rsidP="00835EDF">
      <w:pPr>
        <w:spacing w:line="242" w:lineRule="auto"/>
        <w:ind w:firstLineChars="200" w:firstLine="420"/>
        <w:jc w:val="left"/>
      </w:pPr>
      <w:r>
        <w:rPr>
          <w:rFonts w:hint="eastAsia"/>
        </w:rPr>
        <w:t>专班下设综合协调办公室和业务办公室。综合协调办公室设在城市创建工作服务中心，办公室主任由城市创建工作服务中心主任韩义国同志兼任。业务办公室设在县水利局和县住房和城乡建设局，办公室主任由县水利局局长王军和县住房和城乡建设局局长万光宏同志兼任。</w:t>
      </w:r>
    </w:p>
    <w:p w:rsidR="00835EDF" w:rsidRDefault="00835EDF" w:rsidP="00835EDF">
      <w:pPr>
        <w:spacing w:line="242" w:lineRule="auto"/>
        <w:ind w:firstLineChars="200" w:firstLine="420"/>
        <w:jc w:val="left"/>
      </w:pPr>
      <w:r>
        <w:rPr>
          <w:rFonts w:hint="eastAsia"/>
        </w:rPr>
        <w:t>（三）业务保障</w:t>
      </w:r>
    </w:p>
    <w:p w:rsidR="00835EDF" w:rsidRDefault="00835EDF" w:rsidP="00835EDF">
      <w:pPr>
        <w:spacing w:line="242" w:lineRule="auto"/>
        <w:ind w:firstLineChars="200" w:firstLine="420"/>
        <w:jc w:val="left"/>
      </w:pPr>
      <w:r>
        <w:rPr>
          <w:rFonts w:hint="eastAsia"/>
        </w:rPr>
        <w:t>节水型城市创建工作是一项复杂的系统工作，各部门各单位要按照创建任务的时间节点要求，合理调配人员，强化组织力量，针对创建工作中存在的问题，认真分析查找原因和不足，采取网络培训学习优秀创建城市的先进经验和方法，及时组织相关人员进行业务学习和技术培训活动，扎实提高节水型城市创建工作的整体业务技术能力和工作效率，为创建工作的有序推进奠定良好的基础。</w:t>
      </w:r>
    </w:p>
    <w:p w:rsidR="00835EDF" w:rsidRDefault="00835EDF" w:rsidP="00835EDF">
      <w:pPr>
        <w:spacing w:line="242" w:lineRule="auto"/>
        <w:ind w:firstLineChars="200" w:firstLine="420"/>
        <w:jc w:val="left"/>
      </w:pPr>
      <w:r>
        <w:rPr>
          <w:rFonts w:hint="eastAsia"/>
        </w:rPr>
        <w:t>（四）措施保障</w:t>
      </w:r>
    </w:p>
    <w:p w:rsidR="00835EDF" w:rsidRDefault="00835EDF" w:rsidP="00835EDF">
      <w:pPr>
        <w:spacing w:line="242" w:lineRule="auto"/>
        <w:ind w:firstLineChars="200" w:firstLine="420"/>
        <w:jc w:val="left"/>
      </w:pPr>
      <w:r>
        <w:rPr>
          <w:rFonts w:hint="eastAsia"/>
        </w:rPr>
        <w:t>为了强力推动我县创建省级节水型县城的创建工作，由县政府办、县纪委、县水利局、县住建局、县创建工作服务中心组成专门的督查问责组，按照相关法律法规及职能，定期对创建工作开展情况进行督导检查，召开创建工作督导推进会，及时跟踪问责问效，对创建工作中出现的创建意识淡漠、主观能动性不强、工作推动不力、配合不积极、创建工作滞后的部门、单位和企业按照县委县政府关于创建工作督察督办的有关规定进行严格问责。</w:t>
      </w:r>
    </w:p>
    <w:p w:rsidR="00835EDF" w:rsidRPr="004C5E8F" w:rsidRDefault="00835EDF" w:rsidP="00835EDF">
      <w:pPr>
        <w:spacing w:line="242" w:lineRule="auto"/>
        <w:ind w:firstLineChars="200" w:firstLine="420"/>
        <w:jc w:val="right"/>
      </w:pPr>
      <w:r>
        <w:rPr>
          <w:rFonts w:hint="eastAsia"/>
        </w:rPr>
        <w:t>百度号</w:t>
      </w:r>
      <w:r>
        <w:rPr>
          <w:rFonts w:hint="eastAsia"/>
        </w:rPr>
        <w:t>2021-7-12</w:t>
      </w:r>
    </w:p>
    <w:p w:rsidR="00835EDF" w:rsidRDefault="00835EDF" w:rsidP="00EC66B7">
      <w:pPr>
        <w:sectPr w:rsidR="00835EDF" w:rsidSect="00EC66B7">
          <w:type w:val="continuous"/>
          <w:pgSz w:w="11906" w:h="16838"/>
          <w:pgMar w:top="1644" w:right="1236" w:bottom="1418" w:left="1814" w:header="851" w:footer="907" w:gutter="0"/>
          <w:pgNumType w:start="1"/>
          <w:cols w:space="720"/>
          <w:docGrid w:type="lines" w:linePitch="341" w:charSpace="2373"/>
        </w:sectPr>
      </w:pPr>
    </w:p>
    <w:p w:rsidR="004E480F" w:rsidRDefault="004E480F"/>
    <w:sectPr w:rsidR="004E480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35EDF"/>
    <w:rsid w:val="004E480F"/>
    <w:rsid w:val="00835ED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35ED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35ED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1038</Words>
  <Characters>5923</Characters>
  <Application>Microsoft Office Word</Application>
  <DocSecurity>0</DocSecurity>
  <Lines>49</Lines>
  <Paragraphs>13</Paragraphs>
  <ScaleCrop>false</ScaleCrop>
  <Company>微软中国</Company>
  <LinksUpToDate>false</LinksUpToDate>
  <CharactersWithSpaces>6948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2022-06-10T07:43:00Z</dcterms:created>
</cp:coreProperties>
</file>