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28D7" w:rsidRDefault="00B428D7" w:rsidP="0034140B">
      <w:pPr>
        <w:pStyle w:val="1"/>
        <w:rPr>
          <w:rFonts w:hint="eastAsia"/>
        </w:rPr>
      </w:pPr>
      <w:r>
        <w:rPr>
          <w:rFonts w:hint="eastAsia"/>
        </w:rPr>
        <w:t>吉林省水利行业节水机关建设实施方案</w:t>
      </w:r>
    </w:p>
    <w:p w:rsidR="00B428D7" w:rsidRDefault="00B428D7" w:rsidP="00B428D7">
      <w:pPr>
        <w:ind w:firstLineChars="200" w:firstLine="420"/>
      </w:pPr>
      <w:r>
        <w:rPr>
          <w:rFonts w:hint="eastAsia"/>
        </w:rPr>
        <w:t>一、总体思路</w:t>
      </w:r>
    </w:p>
    <w:p w:rsidR="00B428D7" w:rsidRDefault="00B428D7" w:rsidP="00B428D7">
      <w:pPr>
        <w:ind w:firstLineChars="200" w:firstLine="420"/>
      </w:pPr>
      <w:r>
        <w:rPr>
          <w:rFonts w:hint="eastAsia"/>
        </w:rPr>
        <w:t>以习近平新时代中国特色社会主义思想为指导，严格水资源消耗总量和强度双控管理，推动和促进提升水资源利用效率和效益，按照因地制宜、经济适用的原则，综合集成各项节水措施，强化用水过程管理，将水利行业机关建成“节水意识强、节水制度完备、节水器具普及、节水标准先进、监控管理严格”的标杆单位，探索可向社会复制推广的节水机关建设模式，示范带动全社会节约用水。</w:t>
      </w:r>
    </w:p>
    <w:p w:rsidR="00B428D7" w:rsidRDefault="00B428D7" w:rsidP="00B428D7">
      <w:pPr>
        <w:ind w:firstLineChars="200" w:firstLine="420"/>
      </w:pPr>
      <w:r>
        <w:rPr>
          <w:rFonts w:hint="eastAsia"/>
        </w:rPr>
        <w:t>二、工作目标</w:t>
      </w:r>
    </w:p>
    <w:p w:rsidR="00B428D7" w:rsidRDefault="00B428D7" w:rsidP="00B428D7">
      <w:pPr>
        <w:ind w:firstLineChars="200" w:firstLine="420"/>
      </w:pPr>
      <w:r>
        <w:t>2020</w:t>
      </w:r>
      <w:r>
        <w:t>年底前，全省各市（州）、县级水利（水务）局机关建成节水机关。水利行业其他单位可参照节水机关建设要求积极开展建设工作。</w:t>
      </w:r>
    </w:p>
    <w:p w:rsidR="00B428D7" w:rsidRDefault="00B428D7" w:rsidP="00B428D7">
      <w:pPr>
        <w:ind w:firstLineChars="200" w:firstLine="420"/>
      </w:pPr>
      <w:r>
        <w:rPr>
          <w:rFonts w:hint="eastAsia"/>
        </w:rPr>
        <w:t>三、主要任务</w:t>
      </w:r>
    </w:p>
    <w:p w:rsidR="00B428D7" w:rsidRDefault="00B428D7" w:rsidP="00B428D7">
      <w:pPr>
        <w:ind w:firstLineChars="200" w:firstLine="420"/>
      </w:pPr>
      <w:r>
        <w:rPr>
          <w:rFonts w:hint="eastAsia"/>
        </w:rPr>
        <w:t>（一）完善节水管理制度。建立节水管理岗位责任制，明确节水管理领导职责、管理部门、人员和岗位职责。建立健全巡回检查、设备维护、用水计量等用水管理制度。制定、实施节水计划和年度用水计划，加强目标责任管理和考核。</w:t>
      </w:r>
    </w:p>
    <w:p w:rsidR="00B428D7" w:rsidRDefault="00B428D7" w:rsidP="00B428D7">
      <w:pPr>
        <w:ind w:firstLineChars="200" w:firstLine="420"/>
      </w:pPr>
      <w:r>
        <w:rPr>
          <w:rFonts w:hint="eastAsia"/>
        </w:rPr>
        <w:t>（二）实施精细化管理。严格用水设施设备的日常管理，定期巡护和维修，杜绝跑冒滴漏。依据国家有关标准，配备和管理用水计量器具，建立完善、规范的用水记录，鼓励建立用水实时监控平台，加强用水总量和效率评估。</w:t>
      </w:r>
    </w:p>
    <w:p w:rsidR="00B428D7" w:rsidRDefault="00B428D7" w:rsidP="00B428D7">
      <w:pPr>
        <w:ind w:firstLineChars="200" w:firstLine="420"/>
      </w:pPr>
      <w:r>
        <w:rPr>
          <w:rFonts w:hint="eastAsia"/>
        </w:rPr>
        <w:t>（三）加强节水设施建设。积极推广使用先进实用的节水新技术、新产品，淘汰不符合节水标准的用水设备和器具，开展卫生洁具、食堂用水设施、空调设备冷却系统、老旧供水管网、耗水设备等节水改造。</w:t>
      </w:r>
    </w:p>
    <w:p w:rsidR="00B428D7" w:rsidRDefault="00B428D7" w:rsidP="00B428D7">
      <w:pPr>
        <w:ind w:firstLineChars="200" w:firstLine="420"/>
      </w:pPr>
      <w:r>
        <w:rPr>
          <w:rFonts w:hint="eastAsia"/>
        </w:rPr>
        <w:t>（四）积极利用非常规水。有条件的地区应开展雨水集蓄利用建设，鼓励建设再生水利用系统和灰水处理装置。空调冷凝水应进行收集利用，绿化和景观用水尽量利用非常规水。绿化用水应采用喷灌、滴灌等高效节水灌溉方式。</w:t>
      </w:r>
    </w:p>
    <w:p w:rsidR="00B428D7" w:rsidRDefault="00B428D7" w:rsidP="00B428D7">
      <w:pPr>
        <w:ind w:firstLineChars="200" w:firstLine="420"/>
      </w:pPr>
      <w:r>
        <w:rPr>
          <w:rFonts w:hint="eastAsia"/>
        </w:rPr>
        <w:t>（五）强化节水宣传教育。在主要用水场所和器具的显著位置张贴节水标识。定期发布节水信息，开展节水宣传主题活动，引导干部职工参与节水志愿活动，遵守节水行为规范。发挥新媒体作用，普及节水知识，营造良好节水氛围。</w:t>
      </w:r>
    </w:p>
    <w:p w:rsidR="00B428D7" w:rsidRDefault="00B428D7" w:rsidP="00B428D7">
      <w:pPr>
        <w:ind w:firstLineChars="200" w:firstLine="420"/>
      </w:pPr>
      <w:r>
        <w:rPr>
          <w:rFonts w:hint="eastAsia"/>
        </w:rPr>
        <w:t>（六）总结推广建设经验。及时总结提炼本单位节水机关建设经验，为节水型单位建设提供示范，充分利用多种措施宣传推广，推进本地区公共机构节水型单位建设工作。</w:t>
      </w:r>
    </w:p>
    <w:p w:rsidR="00B428D7" w:rsidRDefault="00B428D7" w:rsidP="00B428D7">
      <w:pPr>
        <w:ind w:firstLineChars="200" w:firstLine="420"/>
      </w:pPr>
      <w:r>
        <w:rPr>
          <w:rFonts w:hint="eastAsia"/>
        </w:rPr>
        <w:t>四、建设标准和工作措施</w:t>
      </w:r>
    </w:p>
    <w:p w:rsidR="00B428D7" w:rsidRDefault="00B428D7" w:rsidP="00B428D7">
      <w:pPr>
        <w:ind w:firstLineChars="200" w:firstLine="420"/>
      </w:pPr>
      <w:r>
        <w:rPr>
          <w:rFonts w:hint="eastAsia"/>
        </w:rPr>
        <w:t>（一）建设标准。</w:t>
      </w:r>
    </w:p>
    <w:p w:rsidR="00B428D7" w:rsidRDefault="00B428D7" w:rsidP="00B428D7">
      <w:pPr>
        <w:ind w:firstLineChars="200" w:firstLine="420"/>
      </w:pPr>
      <w:r>
        <w:rPr>
          <w:rFonts w:hint="eastAsia"/>
        </w:rPr>
        <w:t>各级水行政主管部门按照《吉林省市（县）级水利行业节水机关建设标准》开展节水机关建设。《吉林省市（县）级水利行业节水机关建设标准》未出台前可参照《水利行业节水机关建设标准》开展相关建设工作。</w:t>
      </w:r>
    </w:p>
    <w:p w:rsidR="00B428D7" w:rsidRDefault="00B428D7" w:rsidP="00B428D7">
      <w:pPr>
        <w:ind w:firstLineChars="200" w:firstLine="420"/>
      </w:pPr>
      <w:r>
        <w:rPr>
          <w:rFonts w:hint="eastAsia"/>
        </w:rPr>
        <w:t>人均用水量控制在用水定额以内，一级用水单位计量率达到</w:t>
      </w:r>
      <w:r>
        <w:t>100%</w:t>
      </w:r>
      <w:r>
        <w:t>，次级用水单位计量率达到</w:t>
      </w:r>
      <w:r>
        <w:t>95%</w:t>
      </w:r>
      <w:r>
        <w:t>以上，用水设备、器具全部采用节水设备、器具，用水管网漏损率控制在</w:t>
      </w:r>
      <w:r>
        <w:t>2%</w:t>
      </w:r>
      <w:r>
        <w:t>以内，建立完善的节水管理规章制度健全、用水统计台账完备，节水管理维护规范，非常规水源利用合理充分，节水宣传教育形式多样。</w:t>
      </w:r>
    </w:p>
    <w:p w:rsidR="00B428D7" w:rsidRDefault="00B428D7" w:rsidP="00B428D7">
      <w:pPr>
        <w:ind w:firstLineChars="200" w:firstLine="420"/>
      </w:pPr>
      <w:r>
        <w:rPr>
          <w:rFonts w:hint="eastAsia"/>
        </w:rPr>
        <w:t>（二）工作措施。</w:t>
      </w:r>
    </w:p>
    <w:p w:rsidR="00B428D7" w:rsidRDefault="00B428D7" w:rsidP="00B428D7">
      <w:pPr>
        <w:ind w:firstLineChars="200" w:firstLine="420"/>
      </w:pPr>
      <w:r>
        <w:t>1.</w:t>
      </w:r>
      <w:r>
        <w:t>开展机关水平衡测试。通过对机关各用水环节测试，评价机关现状用水水平，指出用水薄弱环节，提出整改方案和节水机关建设措施。</w:t>
      </w:r>
    </w:p>
    <w:p w:rsidR="00B428D7" w:rsidRDefault="00B428D7" w:rsidP="00B428D7">
      <w:pPr>
        <w:ind w:firstLineChars="200" w:firstLine="420"/>
      </w:pPr>
      <w:r>
        <w:t>2.</w:t>
      </w:r>
      <w:r>
        <w:t>制定节水机关建设工作实施方案。根据水平衡测试成果，对照《吉林省市（县）级水利行业节水机关建设标准》（另行制定）达标要求，坚持问题导向和目标导向，制定本单位节水机关建设实施方案。</w:t>
      </w:r>
    </w:p>
    <w:p w:rsidR="00B428D7" w:rsidRDefault="00B428D7" w:rsidP="00B428D7">
      <w:pPr>
        <w:ind w:firstLineChars="200" w:firstLine="420"/>
      </w:pPr>
      <w:r>
        <w:t>3.</w:t>
      </w:r>
      <w:r>
        <w:t>提升用水计量率。依据国家标准《用水单位水计量器具配备和管理通则》（</w:t>
      </w:r>
      <w:r>
        <w:t>GB24789-2009</w:t>
      </w:r>
      <w:r>
        <w:t>）安装用水计量器具，用水计量器具要按分户、分功能实现二级计量。机关次级用水单位主要有：办公楼、食堂、景观绿化、中央空调、浴室、洗衣房、理发室等。</w:t>
      </w:r>
    </w:p>
    <w:p w:rsidR="00B428D7" w:rsidRDefault="00B428D7" w:rsidP="00B428D7">
      <w:pPr>
        <w:ind w:firstLineChars="200" w:firstLine="420"/>
      </w:pPr>
      <w:r>
        <w:t>4.</w:t>
      </w:r>
      <w:r>
        <w:t>普及节水器具。普及节水设备、器具，全部采用满足国家标准《节水型卫生洁具》（</w:t>
      </w:r>
      <w:r>
        <w:t>GB/T31436-2015</w:t>
      </w:r>
      <w:r>
        <w:t>），或有节水认证证书，或列入《节能产品政府采购清单》的用水设备、器具。</w:t>
      </w:r>
    </w:p>
    <w:p w:rsidR="00B428D7" w:rsidRDefault="00B428D7" w:rsidP="00B428D7">
      <w:pPr>
        <w:ind w:firstLineChars="200" w:firstLine="420"/>
      </w:pPr>
      <w:r>
        <w:t>5.</w:t>
      </w:r>
      <w:r>
        <w:t>降低用水管网漏损率。根据水平衡测试成果，实施用水管网改造，有效降低用水管网漏损率。</w:t>
      </w:r>
    </w:p>
    <w:p w:rsidR="00B428D7" w:rsidRDefault="00B428D7" w:rsidP="00B428D7">
      <w:pPr>
        <w:ind w:firstLineChars="200" w:firstLine="420"/>
      </w:pPr>
      <w:r>
        <w:t>6.</w:t>
      </w:r>
      <w:r>
        <w:t>推进非常规水利用。结合实际，推进灰水（从洗脸池、地漏里出来的水）、空调冷凝水（包括中央空调和分布式空调冷凝水）等水处理再利用装置并用于景观、绿化等，绿化应采用喷灌、滴灌等高效节水灌溉方式，合理建设雨水集蓄设施、降低中央空调冷却水补水率。</w:t>
      </w:r>
    </w:p>
    <w:p w:rsidR="00B428D7" w:rsidRDefault="00B428D7" w:rsidP="00B428D7">
      <w:pPr>
        <w:ind w:firstLineChars="200" w:firstLine="420"/>
      </w:pPr>
      <w:r>
        <w:t>7.</w:t>
      </w:r>
      <w:r>
        <w:t>建立健全节水管理规章制度。一是建立巡回检查、设备维护、用水计量等节水管理规章和制度。二是建立节水管理岗位责任制和节水目标责任制及考核制度，明确节水主管领导、主管部门和节水管理人员，落实节水目标及相关考核办法。三是加强计划用水管理，制定用水计划实施方案并落实下达。</w:t>
      </w:r>
    </w:p>
    <w:p w:rsidR="00B428D7" w:rsidRDefault="00B428D7" w:rsidP="00B428D7">
      <w:pPr>
        <w:ind w:firstLineChars="200" w:firstLine="420"/>
      </w:pPr>
      <w:r>
        <w:t>8.</w:t>
      </w:r>
      <w:r>
        <w:t>强化机关节水管理维护。按照分户、功能分区，建立机关用水原始记录和统计台账，利用水平衡测试等方式进行节水诊断，开展巡护和维修用水设施设备，不得擅自停用节水设施，建立和完善机关用水管网图和计量网络图，建立用水实时监控系统</w:t>
      </w:r>
      <w:r>
        <w:t>/</w:t>
      </w:r>
      <w:r>
        <w:t>平台。</w:t>
      </w:r>
    </w:p>
    <w:p w:rsidR="00B428D7" w:rsidRDefault="00B428D7" w:rsidP="00B428D7">
      <w:pPr>
        <w:ind w:firstLineChars="200" w:firstLine="420"/>
      </w:pPr>
      <w:r>
        <w:t>9.</w:t>
      </w:r>
      <w:r>
        <w:t>加强宣传教育。编制节水宣传材料，开展节水宣传主题活动、专题培训、讲座。在洗手间、淋浴室、开水间、清洁间、食堂操作间、餐厅洗手池等主要用水场所和器具显著位置张贴节水标语。在办公楼大厅滚动播放节水宣传标语，定期发布节水信息，对浪费水现象进行曝光。动员职工积极参与节水、护水志愿活动，充分发挥新媒体作用，普及节水知识、宣传经验做法。</w:t>
      </w:r>
    </w:p>
    <w:p w:rsidR="00B428D7" w:rsidRDefault="00B428D7" w:rsidP="00B428D7">
      <w:pPr>
        <w:ind w:firstLineChars="200" w:firstLine="420"/>
      </w:pPr>
      <w:r>
        <w:rPr>
          <w:rFonts w:hint="eastAsia"/>
        </w:rPr>
        <w:t>五、建设程序</w:t>
      </w:r>
    </w:p>
    <w:p w:rsidR="00B428D7" w:rsidRDefault="00B428D7" w:rsidP="00B428D7">
      <w:pPr>
        <w:ind w:firstLineChars="200" w:firstLine="420"/>
      </w:pPr>
      <w:r>
        <w:rPr>
          <w:rFonts w:hint="eastAsia"/>
        </w:rPr>
        <w:t>（一）制定计划。</w:t>
      </w:r>
    </w:p>
    <w:p w:rsidR="00B428D7" w:rsidRDefault="00B428D7" w:rsidP="00B428D7">
      <w:pPr>
        <w:ind w:firstLineChars="200" w:firstLine="420"/>
      </w:pPr>
      <w:r>
        <w:rPr>
          <w:rFonts w:hint="eastAsia"/>
        </w:rPr>
        <w:t>各级水行政主管部门要制定本单位节水机关建设工作方案，于</w:t>
      </w:r>
      <w:r>
        <w:t>2019</w:t>
      </w:r>
      <w:r>
        <w:t>年</w:t>
      </w:r>
      <w:r>
        <w:t>9</w:t>
      </w:r>
      <w:r>
        <w:t>月底前报送吉林省节约用水办公室。</w:t>
      </w:r>
    </w:p>
    <w:p w:rsidR="00B428D7" w:rsidRDefault="00B428D7" w:rsidP="00B428D7">
      <w:pPr>
        <w:ind w:firstLineChars="200" w:firstLine="420"/>
      </w:pPr>
      <w:r>
        <w:rPr>
          <w:rFonts w:hint="eastAsia"/>
        </w:rPr>
        <w:t>（二）开展自评。</w:t>
      </w:r>
    </w:p>
    <w:p w:rsidR="00B428D7" w:rsidRDefault="00B428D7" w:rsidP="00B428D7">
      <w:pPr>
        <w:ind w:firstLineChars="200" w:firstLine="420"/>
      </w:pPr>
      <w:r>
        <w:rPr>
          <w:rFonts w:hint="eastAsia"/>
        </w:rPr>
        <w:t>各级水行政主管部门完成本单位节水机关建设后，对照《吉林省市（县）级水利行业节水机关建设标准》开展自评，自评分达到</w:t>
      </w:r>
      <w:r>
        <w:t>90</w:t>
      </w:r>
      <w:r>
        <w:t>分以上的于</w:t>
      </w:r>
      <w:r>
        <w:t>2020</w:t>
      </w:r>
      <w:r>
        <w:t>年</w:t>
      </w:r>
      <w:r>
        <w:t>8</w:t>
      </w:r>
      <w:r>
        <w:t>月底前向吉林省节约用水办公室提出验收申请。</w:t>
      </w:r>
    </w:p>
    <w:p w:rsidR="00B428D7" w:rsidRDefault="00B428D7" w:rsidP="00B428D7">
      <w:pPr>
        <w:ind w:firstLineChars="200" w:firstLine="420"/>
      </w:pPr>
      <w:r>
        <w:rPr>
          <w:rFonts w:hint="eastAsia"/>
        </w:rPr>
        <w:t>（三）组织验收。</w:t>
      </w:r>
    </w:p>
    <w:p w:rsidR="00B428D7" w:rsidRDefault="00B428D7" w:rsidP="00B428D7">
      <w:pPr>
        <w:ind w:firstLineChars="200" w:firstLine="420"/>
      </w:pPr>
      <w:r>
        <w:rPr>
          <w:rFonts w:hint="eastAsia"/>
        </w:rPr>
        <w:t>吉林省节约用水办公室组织人员对各地水利行业节水机关进行检查验收。验收合格后，水利厅公布吉林省水利行业节水机关名单。</w:t>
      </w:r>
    </w:p>
    <w:p w:rsidR="00B428D7" w:rsidRDefault="00B428D7" w:rsidP="00B428D7">
      <w:pPr>
        <w:ind w:firstLineChars="200" w:firstLine="420"/>
      </w:pPr>
      <w:r>
        <w:rPr>
          <w:rFonts w:hint="eastAsia"/>
        </w:rPr>
        <w:t>不具备独立物业管理条件的，本次暂不验收，但要参照《吉林省市（县）级水利行业节水机关建设标准》，强化机关节水管理工作。</w:t>
      </w:r>
    </w:p>
    <w:p w:rsidR="00B428D7" w:rsidRDefault="00B428D7" w:rsidP="00B428D7">
      <w:pPr>
        <w:ind w:firstLineChars="200" w:firstLine="420"/>
      </w:pPr>
      <w:r>
        <w:rPr>
          <w:rFonts w:hint="eastAsia"/>
        </w:rPr>
        <w:t>六、保障措施</w:t>
      </w:r>
    </w:p>
    <w:p w:rsidR="00B428D7" w:rsidRDefault="00B428D7" w:rsidP="00B428D7">
      <w:pPr>
        <w:ind w:firstLineChars="200" w:firstLine="420"/>
      </w:pPr>
      <w:r>
        <w:rPr>
          <w:rFonts w:hint="eastAsia"/>
        </w:rPr>
        <w:t>（一）提高思想认识。水利行业各级机关既是节约用水工作的监督管理机关，也是厉行节约用水的责任单位。各单位要进一步提高政治站位，从树牢“四个意识”、坚决做到“两个维护”的高度，充分认识推动节水机关建设的重要意义，发扬“刀刃向内、自我革新”的精神，积极开展节水机关建设。</w:t>
      </w:r>
    </w:p>
    <w:p w:rsidR="00B428D7" w:rsidRDefault="00B428D7" w:rsidP="00B428D7">
      <w:pPr>
        <w:ind w:firstLineChars="200" w:firstLine="420"/>
      </w:pPr>
      <w:r>
        <w:rPr>
          <w:rFonts w:hint="eastAsia"/>
        </w:rPr>
        <w:t>（二）加强组织领导。省水利厅负责组织推进水利行业节水机关建设工作。各级水行政主管部门主要负责同志要及时部署，认真研究和协调解决工作中的重大问题，分管负责同志要具体安排，负责组织实施，相关部门单位要细化措施、抓好落实。</w:t>
      </w:r>
    </w:p>
    <w:p w:rsidR="00B428D7" w:rsidRDefault="00B428D7" w:rsidP="00B428D7">
      <w:pPr>
        <w:ind w:firstLineChars="200" w:firstLine="420"/>
      </w:pPr>
      <w:r>
        <w:rPr>
          <w:rFonts w:hint="eastAsia"/>
        </w:rPr>
        <w:t>（三）强化监督管理。水利厅将把水利行业节水机关建设情况纳入最严格水资源管理制度考核，吉林省水利厅将组织有关单位对水利行业节水机关建设情况进行适时督导，各单位要对发现的问题及时组织整改。</w:t>
      </w:r>
    </w:p>
    <w:p w:rsidR="00B428D7" w:rsidRDefault="00B428D7" w:rsidP="00B428D7">
      <w:pPr>
        <w:ind w:firstLineChars="200" w:firstLine="420"/>
        <w:rPr>
          <w:rFonts w:hint="eastAsia"/>
        </w:rPr>
      </w:pPr>
      <w:r>
        <w:rPr>
          <w:rFonts w:hint="eastAsia"/>
        </w:rPr>
        <w:t>（四）落实经费保障。各级水行政主管部门要与发改、财政、机关事务管理局等政府相关部门做好沟通协调，积极筹措资金，支持水利行业节水机关建设。积极推广市场化模式，运用合同节水管理等新机制，调动社会资本参与节水机关建设。</w:t>
      </w:r>
    </w:p>
    <w:p w:rsidR="00B428D7" w:rsidRDefault="00B428D7" w:rsidP="00B428D7">
      <w:pPr>
        <w:ind w:firstLineChars="200" w:firstLine="420"/>
        <w:jc w:val="right"/>
        <w:rPr>
          <w:rFonts w:hint="eastAsia"/>
        </w:rPr>
      </w:pPr>
      <w:r w:rsidRPr="00161B36">
        <w:t>吉林省水利厅</w:t>
      </w:r>
      <w:smartTag w:uri="urn:schemas-microsoft-com:office:smarttags" w:element="chsdate">
        <w:smartTagPr>
          <w:attr w:name="IsROCDate" w:val="False"/>
          <w:attr w:name="IsLunarDate" w:val="False"/>
          <w:attr w:name="Day" w:val="26"/>
          <w:attr w:name="Month" w:val="7"/>
          <w:attr w:name="Year" w:val="2019"/>
        </w:smartTagPr>
        <w:r>
          <w:rPr>
            <w:rFonts w:hint="eastAsia"/>
          </w:rPr>
          <w:t>2019-7-26</w:t>
        </w:r>
      </w:smartTag>
    </w:p>
    <w:p w:rsidR="00B428D7" w:rsidRDefault="00B428D7" w:rsidP="00A00D05">
      <w:pPr>
        <w:sectPr w:rsidR="00B428D7" w:rsidSect="00A00D05">
          <w:type w:val="continuous"/>
          <w:pgSz w:w="11906" w:h="16838" w:code="9"/>
          <w:pgMar w:top="1644" w:right="1236" w:bottom="1418" w:left="1814" w:header="851" w:footer="907" w:gutter="0"/>
          <w:pgNumType w:start="1"/>
          <w:cols w:space="425"/>
          <w:docGrid w:type="lines" w:linePitch="341" w:charSpace="2373"/>
        </w:sectPr>
      </w:pPr>
    </w:p>
    <w:p w:rsidR="00F2054E" w:rsidRDefault="00F2054E"/>
    <w:sectPr w:rsidR="00F205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28D7"/>
    <w:rsid w:val="00B428D7"/>
    <w:rsid w:val="00F205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428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428D7"/>
    <w:rPr>
      <w:rFonts w:ascii="黑体" w:eastAsia="黑体" w:hAnsi="宋体" w:cs="Times New Roman"/>
      <w:b/>
      <w:kern w:val="36"/>
      <w:sz w:val="32"/>
      <w:szCs w:val="32"/>
    </w:rPr>
  </w:style>
  <w:style w:type="paragraph" w:customStyle="1" w:styleId="Char2CharCharChar">
    <w:name w:val="Char2 Char Char Char"/>
    <w:basedOn w:val="a"/>
    <w:autoRedefine/>
    <w:rsid w:val="00B428D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420</Words>
  <Characters>2398</Characters>
  <Application>Microsoft Office Word</Application>
  <DocSecurity>0</DocSecurity>
  <Lines>19</Lines>
  <Paragraphs>5</Paragraphs>
  <ScaleCrop>false</ScaleCrop>
  <Company>微软中国</Company>
  <LinksUpToDate>false</LinksUpToDate>
  <CharactersWithSpaces>2813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2022-06-14T03:09:00Z</dcterms:created>
</cp:coreProperties>
</file>