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6EE" w:rsidRDefault="00F306EE" w:rsidP="008C0EDB">
      <w:pPr>
        <w:pStyle w:val="1"/>
        <w:rPr>
          <w:rFonts w:hint="eastAsia"/>
        </w:rPr>
      </w:pPr>
      <w:r w:rsidRPr="00291A92">
        <w:rPr>
          <w:rFonts w:hint="eastAsia"/>
        </w:rPr>
        <w:t>凉城县综合治理岱海水生态取得阶段性成果</w:t>
      </w:r>
    </w:p>
    <w:p w:rsidR="00F306EE" w:rsidRDefault="00F306EE" w:rsidP="00F306EE">
      <w:pPr>
        <w:spacing w:line="247" w:lineRule="auto"/>
        <w:ind w:firstLineChars="200" w:firstLine="420"/>
        <w:rPr>
          <w:rFonts w:hint="eastAsia"/>
        </w:rPr>
      </w:pPr>
      <w:r w:rsidRPr="00291A92">
        <w:rPr>
          <w:rFonts w:hint="eastAsia"/>
        </w:rPr>
        <w:t>对症下药治岱海</w:t>
      </w:r>
      <w:r w:rsidRPr="00291A92">
        <w:t xml:space="preserve"> </w:t>
      </w:r>
      <w:r w:rsidRPr="00291A92">
        <w:t>仙湖重生放光彩</w:t>
      </w:r>
    </w:p>
    <w:p w:rsidR="00F306EE" w:rsidRDefault="00F306EE" w:rsidP="00F306EE">
      <w:pPr>
        <w:spacing w:line="247" w:lineRule="auto"/>
        <w:ind w:firstLineChars="200" w:firstLine="420"/>
        <w:rPr>
          <w:rFonts w:hint="eastAsia"/>
        </w:rPr>
      </w:pPr>
      <w:r w:rsidRPr="00291A92">
        <w:t>——</w:t>
      </w:r>
      <w:r w:rsidRPr="00291A92">
        <w:t>凉城县综合治理岱海水生态取得阶段性成果</w:t>
      </w:r>
    </w:p>
    <w:p w:rsidR="00F306EE" w:rsidRDefault="00F306EE" w:rsidP="00F306EE">
      <w:pPr>
        <w:spacing w:line="247" w:lineRule="auto"/>
        <w:ind w:firstLineChars="200" w:firstLine="420"/>
      </w:pPr>
      <w:r>
        <w:rPr>
          <w:rFonts w:hint="eastAsia"/>
        </w:rPr>
        <w:t>近年来，凉城县全力践行习近平生态文明思想，全面贯彻落实习近平总书记对“一湖两海”生态综合治理的重要指示批示，在上级党委、政府的大力支持下，对症下药综合治理岱海水生态：内治外引猛药固本、净化流域温药治标、管控河道泻药通络，让岱海湖重现光彩，焕然一新。</w:t>
      </w:r>
    </w:p>
    <w:p w:rsidR="00F306EE" w:rsidRDefault="00F306EE" w:rsidP="00F306EE">
      <w:pPr>
        <w:spacing w:line="247" w:lineRule="auto"/>
        <w:ind w:firstLineChars="200" w:firstLine="420"/>
      </w:pPr>
      <w:r>
        <w:rPr>
          <w:rFonts w:hint="eastAsia"/>
        </w:rPr>
        <w:t>内治外引猛药固本</w:t>
      </w:r>
    </w:p>
    <w:p w:rsidR="00F306EE" w:rsidRDefault="00F306EE" w:rsidP="00F306EE">
      <w:pPr>
        <w:spacing w:line="247" w:lineRule="auto"/>
        <w:ind w:firstLineChars="200" w:firstLine="420"/>
      </w:pPr>
      <w:r>
        <w:rPr>
          <w:rFonts w:hint="eastAsia"/>
        </w:rPr>
        <w:t>凉城县按照《乌兰察布市岱海水生态保护规划（修编）》要求，重点实施“两节、两补、两恢复”</w:t>
      </w:r>
      <w:r>
        <w:t>(</w:t>
      </w:r>
      <w:r>
        <w:t>农业节水、工业节水，河道疏浚、应急补水，生态恢复、水质恢复</w:t>
      </w:r>
      <w:r>
        <w:t>)</w:t>
      </w:r>
      <w:r>
        <w:t>六项措施，内治外引全力推进岱海水生态综合治理。</w:t>
      </w:r>
    </w:p>
    <w:p w:rsidR="00F306EE" w:rsidRDefault="00F306EE" w:rsidP="00F306EE">
      <w:pPr>
        <w:spacing w:line="247" w:lineRule="auto"/>
        <w:ind w:firstLineChars="200" w:firstLine="420"/>
      </w:pPr>
      <w:r>
        <w:rPr>
          <w:rFonts w:hint="eastAsia"/>
        </w:rPr>
        <w:t>对岱海周边几十年形成的</w:t>
      </w:r>
      <w:r>
        <w:t>21</w:t>
      </w:r>
      <w:r>
        <w:t>万亩水浇地实施退灌还水，封停机电井</w:t>
      </w:r>
      <w:r>
        <w:t>667</w:t>
      </w:r>
      <w:r>
        <w:t>眼，节水改造</w:t>
      </w:r>
      <w:r>
        <w:t>6.1</w:t>
      </w:r>
      <w:r>
        <w:t>万亩。并对岱海电厂</w:t>
      </w:r>
      <w:r>
        <w:t>1#</w:t>
      </w:r>
      <w:r>
        <w:t>、</w:t>
      </w:r>
      <w:r>
        <w:t>2#</w:t>
      </w:r>
      <w:r>
        <w:t>机组实施水冷改空冷，</w:t>
      </w:r>
      <w:r>
        <w:t>3#</w:t>
      </w:r>
      <w:r>
        <w:t>、</w:t>
      </w:r>
      <w:r>
        <w:t>4#</w:t>
      </w:r>
      <w:r>
        <w:t>机组实施辅机水冷改空冷；对</w:t>
      </w:r>
      <w:r>
        <w:t>22</w:t>
      </w:r>
      <w:r>
        <w:t>条入湖主河道重要地段进行疏浚治理；实施补水工程项目，从永兴水库向岱海年均补水</w:t>
      </w:r>
      <w:r>
        <w:t>200</w:t>
      </w:r>
      <w:r>
        <w:t>万立方米。</w:t>
      </w:r>
    </w:p>
    <w:p w:rsidR="00F306EE" w:rsidRDefault="00F306EE" w:rsidP="00F306EE">
      <w:pPr>
        <w:spacing w:line="247" w:lineRule="auto"/>
        <w:ind w:firstLineChars="200" w:firstLine="420"/>
      </w:pPr>
      <w:r>
        <w:t>2020</w:t>
      </w:r>
      <w:r>
        <w:t>年</w:t>
      </w:r>
      <w:r>
        <w:t>5</w:t>
      </w:r>
      <w:r>
        <w:t>月开工建设的岱海生态应急补水工程总投资</w:t>
      </w:r>
      <w:r>
        <w:t>27.66</w:t>
      </w:r>
      <w:r>
        <w:t>亿元，预计</w:t>
      </w:r>
      <w:r>
        <w:t>2021</w:t>
      </w:r>
      <w:r>
        <w:t>年底竣工。此外，在岱海周边滩涂湿地拆除种植场、养殖场、鱼塘、建筑物、构筑物企业</w:t>
      </w:r>
      <w:r>
        <w:t>140</w:t>
      </w:r>
      <w:r>
        <w:t>家；围封网围栏</w:t>
      </w:r>
      <w:r>
        <w:t>77</w:t>
      </w:r>
      <w:r>
        <w:t>公里、建设环湖绿道</w:t>
      </w:r>
      <w:r>
        <w:t>50</w:t>
      </w:r>
      <w:r>
        <w:t>公里，实施了湖滨缓冲带修复与建设等生态项目，以此保住水量底线、放缓面积缩减趋势，强根固本，使岱海恢复元气、精神大振。</w:t>
      </w:r>
    </w:p>
    <w:p w:rsidR="00F306EE" w:rsidRDefault="00F306EE" w:rsidP="00F306EE">
      <w:pPr>
        <w:spacing w:line="247" w:lineRule="auto"/>
        <w:ind w:firstLineChars="200" w:firstLine="420"/>
      </w:pPr>
      <w:r>
        <w:rPr>
          <w:rFonts w:hint="eastAsia"/>
        </w:rPr>
        <w:t>净化流域温药治标</w:t>
      </w:r>
    </w:p>
    <w:p w:rsidR="00F306EE" w:rsidRDefault="00F306EE" w:rsidP="00F306EE">
      <w:pPr>
        <w:spacing w:line="247" w:lineRule="auto"/>
        <w:ind w:firstLineChars="200" w:firstLine="420"/>
      </w:pPr>
      <w:r>
        <w:rPr>
          <w:rFonts w:hint="eastAsia"/>
        </w:rPr>
        <w:t>去年以来，凉城县成立了综合治理岱海水生态指挥部，举全县之力在推动“两节、两补、两恢复”向纵深发展的同时，全面启动“四控、三处理”（控水、控肥、控药、控膜，畜禽粪污处理、城乡垃圾处理、城乡污水处理）工作。其中，玉米、糖菜等高耗水肥作物种植面积由</w:t>
      </w:r>
      <w:r>
        <w:t>28</w:t>
      </w:r>
      <w:r>
        <w:t>万亩压减到</w:t>
      </w:r>
      <w:r>
        <w:t>26</w:t>
      </w:r>
      <w:r>
        <w:t>万亩，低耗水肥作物杂粮杂豆种植面积由</w:t>
      </w:r>
      <w:r>
        <w:t>25</w:t>
      </w:r>
      <w:r>
        <w:t>万亩扩大到</w:t>
      </w:r>
      <w:r>
        <w:t>27</w:t>
      </w:r>
      <w:r>
        <w:t>万亩。</w:t>
      </w:r>
    </w:p>
    <w:p w:rsidR="00F306EE" w:rsidRDefault="00F306EE" w:rsidP="00F306EE">
      <w:pPr>
        <w:spacing w:line="247" w:lineRule="auto"/>
        <w:ind w:firstLineChars="200" w:firstLine="420"/>
      </w:pPr>
      <w:r>
        <w:rPr>
          <w:rFonts w:hint="eastAsia"/>
        </w:rPr>
        <w:t>此外，利用岱海周边“水改旱”耕地，实施了</w:t>
      </w:r>
      <w:r>
        <w:t>5</w:t>
      </w:r>
      <w:r>
        <w:t>万亩有机旱作农业，施用腐熟农家肥和商品有机肥，禁用除草剂，推广</w:t>
      </w:r>
      <w:r>
        <w:t>3</w:t>
      </w:r>
      <w:r>
        <w:t>万亩水地施用腐熟农家肥和商品有机肥。推广测土配方技术施肥</w:t>
      </w:r>
      <w:r>
        <w:t>5</w:t>
      </w:r>
      <w:r>
        <w:t>万亩，实施病虫害统防统治</w:t>
      </w:r>
      <w:r>
        <w:t>28</w:t>
      </w:r>
      <w:r>
        <w:t>万亩，更换优质农药喷头</w:t>
      </w:r>
      <w:r>
        <w:t>1.5</w:t>
      </w:r>
      <w:r>
        <w:t>万个。引导农民使用</w:t>
      </w:r>
      <w:r>
        <w:t>0.01mm</w:t>
      </w:r>
      <w:r>
        <w:t>国标地膜，并回收再利用。去年春季回收废旧地膜</w:t>
      </w:r>
      <w:r>
        <w:t>690</w:t>
      </w:r>
      <w:r>
        <w:t>吨，回收率达到</w:t>
      </w:r>
      <w:r>
        <w:t>85%</w:t>
      </w:r>
      <w:r>
        <w:t>。同时，统筹推进畜禽粪污、城乡垃圾、城乡污水三大污染源治理。对岱海流域所有自然村年产畜禽粪污在</w:t>
      </w:r>
      <w:r>
        <w:t>50—800</w:t>
      </w:r>
      <w:r>
        <w:t>立方米养殖场（户）、</w:t>
      </w:r>
      <w:r>
        <w:t>108</w:t>
      </w:r>
      <w:r>
        <w:t>个重点自然村年产畜禽粪污在</w:t>
      </w:r>
      <w:r>
        <w:t>5—50</w:t>
      </w:r>
      <w:r>
        <w:t>立方米养殖场（户）以及</w:t>
      </w:r>
      <w:r>
        <w:t>31</w:t>
      </w:r>
      <w:r>
        <w:t>家年产畜禽粪污</w:t>
      </w:r>
      <w:r>
        <w:t>800</w:t>
      </w:r>
      <w:r>
        <w:t>立方米以上养殖场、屠宰场进行粪污处理，共</w:t>
      </w:r>
      <w:r>
        <w:t>17.3</w:t>
      </w:r>
      <w:r>
        <w:t>万立方米，目前已完成总任务的</w:t>
      </w:r>
      <w:r>
        <w:t>80%</w:t>
      </w:r>
      <w:r>
        <w:t>。并实施了鸿茅镇污水处理厂由</w:t>
      </w:r>
      <w:r>
        <w:t>1</w:t>
      </w:r>
      <w:r>
        <w:t>级</w:t>
      </w:r>
      <w:r>
        <w:t>B</w:t>
      </w:r>
      <w:r>
        <w:t>升级改造为</w:t>
      </w:r>
      <w:r>
        <w:t>1</w:t>
      </w:r>
      <w:r>
        <w:t>级</w:t>
      </w:r>
      <w:r>
        <w:t>A</w:t>
      </w:r>
      <w:r>
        <w:t>工程（出水水质达到</w:t>
      </w:r>
      <w:r>
        <w:t>1</w:t>
      </w:r>
      <w:r>
        <w:t>级</w:t>
      </w:r>
      <w:r>
        <w:t>A</w:t>
      </w:r>
      <w:r>
        <w:t>）、岱海电厂中水回用工程、岱海镇</w:t>
      </w:r>
      <w:r>
        <w:t>800</w:t>
      </w:r>
      <w:r>
        <w:t>吨</w:t>
      </w:r>
      <w:r>
        <w:t>/</w:t>
      </w:r>
      <w:r>
        <w:t>日污水处理站、垃圾处理场、环岱海农村环境综合整治等项目。以此从源头净化水质，控制湖水质量下降趋势，使岱海表润肤洁、焕发生机。</w:t>
      </w:r>
    </w:p>
    <w:p w:rsidR="00F306EE" w:rsidRDefault="00F306EE" w:rsidP="00F306EE">
      <w:pPr>
        <w:spacing w:line="247" w:lineRule="auto"/>
        <w:ind w:firstLineChars="200" w:firstLine="420"/>
      </w:pPr>
      <w:r>
        <w:rPr>
          <w:rFonts w:hint="eastAsia"/>
        </w:rPr>
        <w:t>管控河道泻药通络</w:t>
      </w:r>
    </w:p>
    <w:p w:rsidR="00F306EE" w:rsidRDefault="00F306EE" w:rsidP="00F306EE">
      <w:pPr>
        <w:spacing w:line="247" w:lineRule="auto"/>
        <w:ind w:firstLineChars="200" w:firstLine="420"/>
      </w:pPr>
      <w:r>
        <w:rPr>
          <w:rFonts w:hint="eastAsia"/>
        </w:rPr>
        <w:t>凉城县精细化落实三级河湖长责任制，实施“双七”并举举措。即：河湖长对管辖河道达到“七个搞清楚”（搞清楚所有河湖流域面积、河道长度、源头、入湖口等基本情况；搞清楚所有河湖流域村庄人口情况；搞清楚所有河湖流域种植业及控水、控肥、控膜、控药“四控”情况；搞清楚所有河湖流域养殖业情况及畜禽粪污处理、城乡垃圾处理、城乡污水处理“三处理”情况；搞清楚所有河湖流域工矿商贸业及治污情况；搞清楚所有河湖流域环境卫生情况；搞清楚所有河湖流域重要断面、重要节点水质情况。）相关部门及责任人做到“七个一”（做到“一河一牌”、河湖长职责明确。做到“一河一通”，以“河长通”手机</w:t>
      </w:r>
      <w:r>
        <w:t>APP</w:t>
      </w:r>
      <w:r>
        <w:t>实现巡河智能化管理。做到</w:t>
      </w:r>
      <w:r>
        <w:t>“</w:t>
      </w:r>
      <w:r>
        <w:t>一月一巡</w:t>
      </w:r>
      <w:r>
        <w:t>”</w:t>
      </w:r>
      <w:r>
        <w:t>，县级河湖长至少一月乡级河湖长至少半月村级河湖长至少一周巡河湖一次。做到</w:t>
      </w:r>
      <w:r>
        <w:t>“</w:t>
      </w:r>
      <w:r>
        <w:t>一责五治</w:t>
      </w:r>
      <w:r>
        <w:t>”</w:t>
      </w:r>
      <w:r>
        <w:t>，三级河湖长负责开展</w:t>
      </w:r>
      <w:r>
        <w:t>“</w:t>
      </w:r>
      <w:r>
        <w:t>乱采、乱堆、乱建、乱牧、乱排</w:t>
      </w:r>
      <w:r>
        <w:t>”</w:t>
      </w:r>
      <w:r>
        <w:t>五乱整治行动。做到</w:t>
      </w:r>
      <w:r>
        <w:t>“</w:t>
      </w:r>
      <w:r>
        <w:t>一月一测</w:t>
      </w:r>
      <w:r>
        <w:t>”</w:t>
      </w:r>
      <w:r>
        <w:t>，相关部门按照职能职责每月监测分析研判，形成月专报、年报，为河湖治理持续提供一手资料。做到</w:t>
      </w:r>
      <w:r>
        <w:t>“</w:t>
      </w:r>
      <w:r>
        <w:t>一月一调</w:t>
      </w:r>
      <w:r>
        <w:t>”</w:t>
      </w:r>
      <w:r>
        <w:t>，每月进行一次工作调度，发现和解决新情况、新问题。做到</w:t>
      </w:r>
      <w:r>
        <w:t>“</w:t>
      </w:r>
      <w:r>
        <w:t>一季一考</w:t>
      </w:r>
      <w:r>
        <w:t>”</w:t>
      </w:r>
      <w:r>
        <w:t>，县委每季度对河湖长制落实等进行一次考核，排名列队、通报奖惩。）并对岱海流域</w:t>
      </w:r>
      <w:r>
        <w:t>22</w:t>
      </w:r>
      <w:r>
        <w:t>条河道进行</w:t>
      </w:r>
      <w:r>
        <w:rPr>
          <w:rFonts w:hint="eastAsia"/>
        </w:rPr>
        <w:t>拉网式管控，贯通经络、消除栓塞，使岱海脉动有力、满面春风。</w:t>
      </w:r>
    </w:p>
    <w:p w:rsidR="00F306EE" w:rsidRDefault="00F306EE" w:rsidP="00F306EE">
      <w:pPr>
        <w:spacing w:line="247" w:lineRule="auto"/>
        <w:ind w:firstLineChars="200" w:firstLine="420"/>
        <w:rPr>
          <w:rFonts w:hint="eastAsia"/>
        </w:rPr>
      </w:pPr>
      <w:r>
        <w:rPr>
          <w:rFonts w:hint="eastAsia"/>
        </w:rPr>
        <w:t>今年，凉城县将“两山”理念作为综合治理岱海水生态的良方，用好统筹山水林田湖草系统治理、打胜“碧水”“蓝天”“净土”保卫战、推动文化旅游强县建设向高质量发展迈进的三味药物，加快疗程、提高疗效，让岱海焕发青春，尽快恢复“鸿鹜成群，风涛大作，浪高丈余，若林立，若云重”的原貌。</w:t>
      </w:r>
    </w:p>
    <w:p w:rsidR="00F306EE" w:rsidRDefault="00F306EE" w:rsidP="00F306EE">
      <w:pPr>
        <w:spacing w:line="247" w:lineRule="auto"/>
        <w:ind w:firstLineChars="200" w:firstLine="420"/>
        <w:jc w:val="right"/>
        <w:rPr>
          <w:rFonts w:hint="eastAsia"/>
        </w:rPr>
      </w:pPr>
      <w:r w:rsidRPr="00291A92">
        <w:t>乌兰察布</w:t>
      </w:r>
      <w:r>
        <w:rPr>
          <w:rFonts w:hint="eastAsia"/>
        </w:rPr>
        <w:t>新闻网</w:t>
      </w:r>
      <w:smartTag w:uri="urn:schemas-microsoft-com:office:smarttags" w:element="chsdate">
        <w:smartTagPr>
          <w:attr w:name="IsROCDate" w:val="False"/>
          <w:attr w:name="IsLunarDate" w:val="False"/>
          <w:attr w:name="Day" w:val="18"/>
          <w:attr w:name="Month" w:val="2"/>
          <w:attr w:name="Year" w:val="2021"/>
        </w:smartTagPr>
        <w:r>
          <w:t>2021-</w:t>
        </w:r>
        <w:r w:rsidRPr="00291A92">
          <w:t>2-18</w:t>
        </w:r>
      </w:smartTag>
    </w:p>
    <w:p w:rsidR="00F306EE" w:rsidRDefault="00F306EE" w:rsidP="008323C0">
      <w:pPr>
        <w:sectPr w:rsidR="00F306EE" w:rsidSect="008323C0">
          <w:type w:val="continuous"/>
          <w:pgSz w:w="11906" w:h="16838" w:code="9"/>
          <w:pgMar w:top="1644" w:right="1236" w:bottom="1418" w:left="1814" w:header="851" w:footer="907" w:gutter="0"/>
          <w:pgNumType w:start="1"/>
          <w:cols w:space="425"/>
          <w:docGrid w:type="lines" w:linePitch="341" w:charSpace="2373"/>
        </w:sectPr>
      </w:pPr>
    </w:p>
    <w:p w:rsidR="003D5191" w:rsidRDefault="003D5191"/>
    <w:sectPr w:rsidR="003D519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06EE"/>
    <w:rsid w:val="003D5191"/>
    <w:rsid w:val="00F306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F306EE"/>
    <w:pPr>
      <w:widowControl/>
      <w:spacing w:before="100" w:beforeAutospacing="1" w:after="100" w:afterAutospacing="1" w:line="247" w:lineRule="auto"/>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306EE"/>
    <w:rPr>
      <w:rFonts w:ascii="黑体" w:eastAsia="黑体" w:hAnsi="宋体" w:cs="Times New Roman"/>
      <w:b/>
      <w:kern w:val="36"/>
      <w:sz w:val="32"/>
      <w:szCs w:val="32"/>
    </w:rPr>
  </w:style>
  <w:style w:type="paragraph" w:customStyle="1" w:styleId="Char2CharCharChar">
    <w:name w:val="Char2 Char Char Char"/>
    <w:basedOn w:val="a"/>
    <w:autoRedefine/>
    <w:rsid w:val="00F306EE"/>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1604</Characters>
  <Application>Microsoft Office Word</Application>
  <DocSecurity>0</DocSecurity>
  <Lines>13</Lines>
  <Paragraphs>3</Paragraphs>
  <ScaleCrop>false</ScaleCrop>
  <Company>微软中国</Company>
  <LinksUpToDate>false</LinksUpToDate>
  <CharactersWithSpaces>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2022-06-09T09:41:00Z</dcterms:created>
</cp:coreProperties>
</file>