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F0" w:rsidRDefault="00025BF0" w:rsidP="00A0702B">
      <w:pPr>
        <w:pStyle w:val="1"/>
      </w:pPr>
      <w:r w:rsidRPr="008313EA">
        <w:rPr>
          <w:rFonts w:hint="eastAsia"/>
        </w:rPr>
        <w:t>阎良区建立健全入河排污口</w:t>
      </w:r>
      <w:r w:rsidRPr="008313EA">
        <w:t xml:space="preserve"> 治理巩固长效工作机制</w:t>
      </w:r>
    </w:p>
    <w:p w:rsidR="00025BF0" w:rsidRDefault="00025BF0" w:rsidP="00025BF0">
      <w:pPr>
        <w:spacing w:line="245" w:lineRule="auto"/>
        <w:ind w:firstLineChars="200" w:firstLine="420"/>
        <w:jc w:val="left"/>
      </w:pPr>
      <w:r>
        <w:rPr>
          <w:rFonts w:hint="eastAsia"/>
        </w:rPr>
        <w:t>为巩固入河排污口治理成效，确保“十四五”期间辖区主要河流水质稳定达标。</w:t>
      </w:r>
      <w:r>
        <w:t>2</w:t>
      </w:r>
      <w:r>
        <w:t>月</w:t>
      </w:r>
      <w:r>
        <w:t>26</w:t>
      </w:r>
      <w:r>
        <w:t>日下午，阎良区政府召开专题会议，研究制定《西安市阎良区入河排污口治理巩固长效管控工作实施办法》（以下称《实施办法》）。在重点巩固辖区石川河、清河入河排污口整治成效的同时，全面覆盖域内</w:t>
      </w:r>
      <w:r>
        <w:t>“</w:t>
      </w:r>
      <w:r>
        <w:t>三河十二支渠</w:t>
      </w:r>
      <w:r>
        <w:t>”</w:t>
      </w:r>
      <w:r>
        <w:t>，进一步建立健全入河排污口治理巩固长效机制。</w:t>
      </w:r>
    </w:p>
    <w:p w:rsidR="00025BF0" w:rsidRDefault="00025BF0" w:rsidP="00025BF0">
      <w:pPr>
        <w:spacing w:line="245" w:lineRule="auto"/>
        <w:ind w:firstLineChars="200" w:firstLine="420"/>
        <w:jc w:val="left"/>
      </w:pPr>
      <w:r>
        <w:rPr>
          <w:rFonts w:hint="eastAsia"/>
        </w:rPr>
        <w:t>会议由分管副区长黄晓民主持，区河湖长办、市生态环境局阎良分局、区水务局、区住建局、区农业农村局、区城投集团以及属地街道办等单位负责同志参加。</w:t>
      </w:r>
    </w:p>
    <w:p w:rsidR="00025BF0" w:rsidRDefault="00025BF0" w:rsidP="00025BF0">
      <w:pPr>
        <w:spacing w:line="245" w:lineRule="auto"/>
        <w:ind w:firstLineChars="200" w:firstLine="420"/>
        <w:jc w:val="left"/>
      </w:pPr>
      <w:r>
        <w:rPr>
          <w:rFonts w:hint="eastAsia"/>
        </w:rPr>
        <w:t>与会单位充分讨论发言，按照排污口管理</w:t>
      </w:r>
      <w:r>
        <w:t xml:space="preserve"> “</w:t>
      </w:r>
      <w:r>
        <w:t>一口一策</w:t>
      </w:r>
      <w:r>
        <w:t>”“</w:t>
      </w:r>
      <w:r>
        <w:t>一口一案</w:t>
      </w:r>
      <w:r>
        <w:t>”“</w:t>
      </w:r>
      <w:r>
        <w:t>行业主管</w:t>
      </w:r>
      <w:r>
        <w:t>”“</w:t>
      </w:r>
      <w:r>
        <w:t>属地管理</w:t>
      </w:r>
      <w:r>
        <w:t>”</w:t>
      </w:r>
      <w:r>
        <w:t>的原则，进一步压实行业治理与属地管理责任。区分排口类型特征，建立健全市政排水口、城镇污水处理厂入河排污口、工业企业入河排污口、农村污水处理设施入河排污口、水产养殖换水口、畜禽养殖排放口等</w:t>
      </w:r>
      <w:r>
        <w:t>6</w:t>
      </w:r>
      <w:r>
        <w:t>个方面日常管理长效机制。夯实河长制动态排查工作机制，依托</w:t>
      </w:r>
      <w:r>
        <w:t>“</w:t>
      </w:r>
      <w:r>
        <w:t>三级河长</w:t>
      </w:r>
      <w:r>
        <w:t>”</w:t>
      </w:r>
      <w:r>
        <w:t>组织排污口巡河排查，常态化开展入河排污口风险隐患排查工作；完善污水溢流审批管控机制，约束规范污水处理厂雨天溢流，形成报批备案制度；建立水质风险预警机制，依托区内环境监测力</w:t>
      </w:r>
      <w:r>
        <w:rPr>
          <w:rFonts w:hint="eastAsia"/>
        </w:rPr>
        <w:t>量，常态化开展河流分段加密监测以及重点入河排污口跟踪加密监测，加强河流微断面和排污口监控；完善结果运用反馈机制，强化数据分析，综合分析研判，准确掌握污染河段、污染成因和污染程度，找准河流污染的“重灾区”。围绕入河排污口整治这一治水关键环节，各相关职能部门及属地街办联防联控、集智攻坚，以旗帜鲜明的态度、认真负责的精神、攻坚克难的劲头，高标准、常态化推进入河排污口整治和监管。</w:t>
      </w:r>
    </w:p>
    <w:p w:rsidR="00025BF0" w:rsidRDefault="00025BF0" w:rsidP="00025BF0">
      <w:pPr>
        <w:spacing w:line="245" w:lineRule="auto"/>
        <w:ind w:firstLineChars="200" w:firstLine="420"/>
        <w:jc w:val="right"/>
      </w:pPr>
      <w:r w:rsidRPr="008313EA">
        <w:rPr>
          <w:rFonts w:hint="eastAsia"/>
        </w:rPr>
        <w:t>西安市生态环境局</w:t>
      </w:r>
      <w:r>
        <w:rPr>
          <w:rFonts w:hint="eastAsia"/>
        </w:rPr>
        <w:t>2021-3-4</w:t>
      </w:r>
    </w:p>
    <w:p w:rsidR="00025BF0" w:rsidRDefault="00025BF0" w:rsidP="00B16362">
      <w:pPr>
        <w:sectPr w:rsidR="00025BF0" w:rsidSect="00B16362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003ECC" w:rsidRDefault="00003ECC"/>
    <w:sectPr w:rsidR="00003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5BF0"/>
    <w:rsid w:val="00003ECC"/>
    <w:rsid w:val="00025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025BF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025BF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>微软中国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2022-06-10T07:33:00Z</dcterms:created>
</cp:coreProperties>
</file>