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9FB" w:rsidRDefault="007079FB" w:rsidP="00B621ED">
      <w:pPr>
        <w:pStyle w:val="1"/>
        <w:rPr>
          <w:rFonts w:hint="eastAsia"/>
        </w:rPr>
      </w:pPr>
      <w:r w:rsidRPr="00B621ED">
        <w:rPr>
          <w:rFonts w:hint="eastAsia"/>
        </w:rPr>
        <w:t>广西出台</w:t>
      </w:r>
      <w:r w:rsidRPr="00B621ED">
        <w:t>80条惠台措施 跨境劳务优惠政策成亮点</w:t>
      </w:r>
    </w:p>
    <w:p w:rsidR="007079FB" w:rsidRDefault="007079FB" w:rsidP="007079FB">
      <w:pPr>
        <w:ind w:firstLineChars="200" w:firstLine="420"/>
      </w:pPr>
      <w:r>
        <w:rPr>
          <w:rFonts w:hint="eastAsia"/>
        </w:rPr>
        <w:t>广西壮族自治区人民政府</w:t>
      </w:r>
      <w:r>
        <w:t>2</w:t>
      </w:r>
      <w:r>
        <w:t>日召开新闻发布会宣布，广西壮族自治区人民政府台湾事务办公室、广西壮族自治区发展和改革委员会联合发布实施《关于促进桂台经济文化交流合作的若干措施》</w:t>
      </w:r>
      <w:r>
        <w:t>(</w:t>
      </w:r>
      <w:r>
        <w:t>以下简称</w:t>
      </w:r>
      <w:r>
        <w:t>“</w:t>
      </w:r>
      <w:r>
        <w:t>若干措施</w:t>
      </w:r>
      <w:r>
        <w:t>”)</w:t>
      </w:r>
      <w:r>
        <w:t>。</w:t>
      </w:r>
      <w:r>
        <w:t>“</w:t>
      </w:r>
      <w:r>
        <w:t>若干措施</w:t>
      </w:r>
      <w:r>
        <w:t>”</w:t>
      </w:r>
      <w:r>
        <w:t>共</w:t>
      </w:r>
      <w:r>
        <w:t>80</w:t>
      </w:r>
      <w:r>
        <w:t>条。</w:t>
      </w:r>
    </w:p>
    <w:p w:rsidR="007079FB" w:rsidRDefault="007079FB" w:rsidP="007079FB">
      <w:pPr>
        <w:ind w:firstLineChars="200" w:firstLine="420"/>
      </w:pPr>
      <w:r>
        <w:t>广西台办主任李东兴在发布会上介绍，</w:t>
      </w:r>
      <w:r>
        <w:t>“</w:t>
      </w:r>
      <w:r>
        <w:t>若干措施</w:t>
      </w:r>
      <w:r>
        <w:t>”</w:t>
      </w:r>
      <w:r>
        <w:t>全面贯彻落实国家</w:t>
      </w:r>
      <w:r>
        <w:t>“31</w:t>
      </w:r>
      <w:r>
        <w:t>条措施</w:t>
      </w:r>
      <w:r>
        <w:t>”</w:t>
      </w:r>
      <w:r>
        <w:t>，从推动投资和经济合作、促进学习创业就业、便利居住生活、深化社会文化交流合作、推进合作区建设等</w:t>
      </w:r>
      <w:r>
        <w:t>6</w:t>
      </w:r>
      <w:r>
        <w:t>个部分，提出了促进桂台经济文化交流合作的具体措施，为台湾同胞在广西投资、创业、就业、学习、生活提供与广西居民同等待遇。</w:t>
      </w:r>
    </w:p>
    <w:p w:rsidR="007079FB" w:rsidRDefault="007079FB" w:rsidP="007079FB">
      <w:pPr>
        <w:ind w:firstLineChars="200" w:firstLine="420"/>
      </w:pPr>
      <w:r>
        <w:t>李东兴介绍，</w:t>
      </w:r>
      <w:r>
        <w:t>“</w:t>
      </w:r>
      <w:r>
        <w:t>若干措施</w:t>
      </w:r>
      <w:r>
        <w:t>”</w:t>
      </w:r>
      <w:r>
        <w:t>第五部分，在设立投资产业基金、招商引资奖励、加工贸易、跨境劳务等方面，把有关优惠支持政策辐射到</w:t>
      </w:r>
      <w:r>
        <w:t>2017</w:t>
      </w:r>
      <w:r>
        <w:t>年</w:t>
      </w:r>
      <w:r>
        <w:t>9</w:t>
      </w:r>
      <w:r>
        <w:t>月在广西设立的大陆第一个海峡两岸产业合作区，使合作区不仅享有</w:t>
      </w:r>
      <w:r>
        <w:t>“</w:t>
      </w:r>
      <w:r>
        <w:t>若干措施</w:t>
      </w:r>
      <w:r>
        <w:t>”</w:t>
      </w:r>
      <w:r>
        <w:t>其它所有条款优惠支持，还重点享有第五部分共</w:t>
      </w:r>
      <w:r>
        <w:t>9</w:t>
      </w:r>
      <w:r>
        <w:t>条的具体支持措施。</w:t>
      </w:r>
    </w:p>
    <w:p w:rsidR="007079FB" w:rsidRDefault="007079FB" w:rsidP="007079FB">
      <w:pPr>
        <w:ind w:firstLineChars="200" w:firstLine="420"/>
      </w:pPr>
      <w:r>
        <w:t>李东兴称，</w:t>
      </w:r>
      <w:r>
        <w:t>“</w:t>
      </w:r>
      <w:r>
        <w:t>若干措施</w:t>
      </w:r>
      <w:r>
        <w:t>”</w:t>
      </w:r>
      <w:r>
        <w:t>第</w:t>
      </w:r>
      <w:r>
        <w:t>77</w:t>
      </w:r>
      <w:r>
        <w:t>条明确了海峡两岸产业合作区内的台资企业，可以享受广西中越跨境劳务合作政策。将合作区各产业园纳入广西中越跨境劳务合作政策试点范围。</w:t>
      </w:r>
    </w:p>
    <w:p w:rsidR="007079FB" w:rsidRDefault="007079FB" w:rsidP="007079FB">
      <w:pPr>
        <w:ind w:firstLineChars="200" w:firstLine="420"/>
      </w:pPr>
      <w:r>
        <w:t>据悉，广西东兴国家重点开发开放试验区于</w:t>
      </w:r>
      <w:r>
        <w:t>2015</w:t>
      </w:r>
      <w:r>
        <w:t>年</w:t>
      </w:r>
      <w:r>
        <w:t>7</w:t>
      </w:r>
      <w:r>
        <w:t>月启动了跨境劳务合作试点，引进相对廉价的越南劳动力以解决企业</w:t>
      </w:r>
      <w:r>
        <w:t>“</w:t>
      </w:r>
      <w:r>
        <w:t>用工难</w:t>
      </w:r>
      <w:r>
        <w:t>”</w:t>
      </w:r>
      <w:r>
        <w:t>问题。</w:t>
      </w:r>
      <w:r>
        <w:t>2017</w:t>
      </w:r>
      <w:r>
        <w:t>年初，广西将试点范围扩展至凭祥跨境经济合作区。</w:t>
      </w:r>
    </w:p>
    <w:p w:rsidR="007079FB" w:rsidRDefault="007079FB" w:rsidP="007079FB">
      <w:pPr>
        <w:ind w:firstLineChars="200" w:firstLine="420"/>
      </w:pPr>
      <w:r>
        <w:t>2017</w:t>
      </w:r>
      <w:r>
        <w:t>年</w:t>
      </w:r>
      <w:r>
        <w:t>9</w:t>
      </w:r>
      <w:r>
        <w:t>月，国台办会同国家发改委、商务部在广西授牌设立了海峡两岸产业合作区。合作区分</w:t>
      </w:r>
      <w:r>
        <w:t>“</w:t>
      </w:r>
      <w:r>
        <w:t>一区三园</w:t>
      </w:r>
      <w:r>
        <w:t>”</w:t>
      </w:r>
      <w:r>
        <w:t>。</w:t>
      </w:r>
    </w:p>
    <w:p w:rsidR="007079FB" w:rsidRDefault="007079FB" w:rsidP="007079FB">
      <w:pPr>
        <w:ind w:firstLineChars="200" w:firstLine="420"/>
        <w:rPr>
          <w:rFonts w:hint="eastAsia"/>
        </w:rPr>
      </w:pPr>
      <w:r>
        <w:t>在桂台商台胞台青代表应邀出席了新闻发布会。全国台企联荣誉会长、巧集集团总裁张汉文在发布会后接受记者采访时表示，当前东莞的台企面临转型升级压力，很多企业都在寻找转型和继续经营的地方。此时广西出台</w:t>
      </w:r>
      <w:r>
        <w:t>80</w:t>
      </w:r>
      <w:r>
        <w:t>条惠台措施，对这些台企无疑是一个福音。</w:t>
      </w:r>
      <w:r>
        <w:t>“</w:t>
      </w:r>
      <w:r>
        <w:t>若干措施</w:t>
      </w:r>
      <w:r>
        <w:t>”</w:t>
      </w:r>
      <w:r>
        <w:t>中，多项条款涉及海峡两岸产业合作区，这将增强合作区的吸引力。</w:t>
      </w:r>
    </w:p>
    <w:p w:rsidR="007079FB" w:rsidRPr="00B621ED" w:rsidRDefault="007079FB" w:rsidP="00B621ED">
      <w:pPr>
        <w:ind w:firstLine="420"/>
        <w:jc w:val="right"/>
        <w:rPr>
          <w:rFonts w:hint="eastAsia"/>
        </w:rPr>
      </w:pPr>
      <w:r w:rsidRPr="00B621ED">
        <w:rPr>
          <w:rFonts w:hint="eastAsia"/>
        </w:rPr>
        <w:t>华夏经纬网</w:t>
      </w:r>
      <w:r w:rsidRPr="00B621ED">
        <w:t xml:space="preserve">   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2"/>
          <w:attr w:name="Year" w:val="2018"/>
        </w:smartTagPr>
        <w:r w:rsidRPr="00B621ED">
          <w:t>2018-12-13</w:t>
        </w:r>
      </w:smartTag>
    </w:p>
    <w:p w:rsidR="007079FB" w:rsidRDefault="007079FB" w:rsidP="00C84905">
      <w:pPr>
        <w:sectPr w:rsidR="007079FB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3981" w:rsidRDefault="00593981"/>
    <w:sectPr w:rsidR="005939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79FB"/>
    <w:rsid w:val="00593981"/>
    <w:rsid w:val="007079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079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79F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