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1BD0" w:rsidRDefault="00AB1BD0">
      <w:pPr>
        <w:pStyle w:val="1"/>
      </w:pPr>
      <w:r>
        <w:rPr>
          <w:rFonts w:hint="eastAsia"/>
        </w:rPr>
        <w:t xml:space="preserve">水利部：将水利基础设施空间布局纳入国土空间规划“一张图” </w:t>
      </w:r>
    </w:p>
    <w:p w:rsidR="00AB1BD0" w:rsidRDefault="00AB1BD0">
      <w:pPr>
        <w:ind w:firstLine="420"/>
      </w:pPr>
      <w:r>
        <w:rPr>
          <w:rFonts w:hint="eastAsia"/>
        </w:rPr>
        <w:t>近日，水利部召开</w:t>
      </w:r>
      <w:r>
        <w:rPr>
          <w:rFonts w:hint="eastAsia"/>
        </w:rPr>
        <w:t>2022</w:t>
      </w:r>
      <w:r>
        <w:rPr>
          <w:rFonts w:hint="eastAsia"/>
        </w:rPr>
        <w:t>年水利规划计划工作座谈会，副部长魏山忠在会上全面总结</w:t>
      </w:r>
      <w:r>
        <w:rPr>
          <w:rFonts w:hint="eastAsia"/>
        </w:rPr>
        <w:t>2021</w:t>
      </w:r>
      <w:r>
        <w:rPr>
          <w:rFonts w:hint="eastAsia"/>
        </w:rPr>
        <w:t>年水利规划计划工作，分析当前面临的新形势新要求，对</w:t>
      </w:r>
      <w:r>
        <w:rPr>
          <w:rFonts w:hint="eastAsia"/>
        </w:rPr>
        <w:t>2022</w:t>
      </w:r>
      <w:r>
        <w:rPr>
          <w:rFonts w:hint="eastAsia"/>
        </w:rPr>
        <w:t>年重点工作进行全面部署。</w:t>
      </w:r>
    </w:p>
    <w:p w:rsidR="00AB1BD0" w:rsidRDefault="00AB1BD0">
      <w:pPr>
        <w:ind w:firstLine="420"/>
      </w:pPr>
      <w:r>
        <w:rPr>
          <w:rFonts w:hint="eastAsia"/>
        </w:rPr>
        <w:t>总结</w:t>
      </w:r>
      <w:r>
        <w:rPr>
          <w:rFonts w:hint="eastAsia"/>
        </w:rPr>
        <w:t>2021</w:t>
      </w:r>
      <w:r>
        <w:rPr>
          <w:rFonts w:hint="eastAsia"/>
        </w:rPr>
        <w:t>：重点推进</w:t>
      </w:r>
      <w:r>
        <w:rPr>
          <w:rFonts w:hint="eastAsia"/>
        </w:rPr>
        <w:t>150</w:t>
      </w:r>
      <w:r>
        <w:rPr>
          <w:rFonts w:hint="eastAsia"/>
        </w:rPr>
        <w:t>项重大工程，目前已批复</w:t>
      </w:r>
      <w:r>
        <w:rPr>
          <w:rFonts w:hint="eastAsia"/>
        </w:rPr>
        <w:t>68</w:t>
      </w:r>
      <w:r>
        <w:rPr>
          <w:rFonts w:hint="eastAsia"/>
        </w:rPr>
        <w:t>项，开工</w:t>
      </w:r>
      <w:r>
        <w:rPr>
          <w:rFonts w:hint="eastAsia"/>
        </w:rPr>
        <w:t>63</w:t>
      </w:r>
      <w:r>
        <w:rPr>
          <w:rFonts w:hint="eastAsia"/>
        </w:rPr>
        <w:t>项</w:t>
      </w:r>
    </w:p>
    <w:p w:rsidR="00AB1BD0" w:rsidRDefault="00AB1BD0">
      <w:pPr>
        <w:ind w:firstLine="420"/>
      </w:pPr>
      <w:r>
        <w:rPr>
          <w:rFonts w:hint="eastAsia"/>
        </w:rPr>
        <w:t>2021</w:t>
      </w:r>
      <w:r>
        <w:rPr>
          <w:rFonts w:hint="eastAsia"/>
        </w:rPr>
        <w:t>年，水利规划计划部门深入贯彻落实党中央、国务院决策部署，积极践行“节水优先、空间均衡、系统治理、两手发力”治水思路，认真落实部党组工作部署，履职尽责，担当作为，水利规划计划圆满完成各项任务，取得丰硕成果。</w:t>
      </w:r>
    </w:p>
    <w:p w:rsidR="00AB1BD0" w:rsidRDefault="00AB1BD0">
      <w:pPr>
        <w:ind w:firstLine="420"/>
      </w:pPr>
      <w:r>
        <w:rPr>
          <w:rFonts w:hint="eastAsia"/>
        </w:rPr>
        <w:t>一是新阶段水利高质量发展规划体系不断完善。全年国家层面完成水利规划审批</w:t>
      </w:r>
      <w:r>
        <w:rPr>
          <w:rFonts w:hint="eastAsia"/>
        </w:rPr>
        <w:t>38</w:t>
      </w:r>
      <w:r>
        <w:rPr>
          <w:rFonts w:hint="eastAsia"/>
        </w:rPr>
        <w:t>项。印发实施“十四五”水安全保障规划，出台解决防洪排涝薄弱环节、重大农业节水供水工程、农村供水保障、水库除险加固、水土保持等多项专项规划或实施方案，形成了“</w:t>
      </w:r>
      <w:r>
        <w:rPr>
          <w:rFonts w:hint="eastAsia"/>
        </w:rPr>
        <w:t>1+N</w:t>
      </w:r>
      <w:r>
        <w:rPr>
          <w:rFonts w:hint="eastAsia"/>
        </w:rPr>
        <w:t>”的“十四五”水安全保障规划体系；开展国家水网建设顶层设计研究，科学谋划“纲”“目”“结”工程布局；印发完善流域防洪工程体系、实施国家水网重大工程的指导意见和实施方案。</w:t>
      </w:r>
    </w:p>
    <w:p w:rsidR="00AB1BD0" w:rsidRDefault="00AB1BD0">
      <w:pPr>
        <w:ind w:firstLine="420"/>
      </w:pPr>
      <w:r>
        <w:rPr>
          <w:rFonts w:hint="eastAsia"/>
        </w:rPr>
        <w:t>二是水利基础设施建设不断加快。重点推进</w:t>
      </w:r>
      <w:r>
        <w:rPr>
          <w:rFonts w:hint="eastAsia"/>
        </w:rPr>
        <w:t>150</w:t>
      </w:r>
      <w:r>
        <w:rPr>
          <w:rFonts w:hint="eastAsia"/>
        </w:rPr>
        <w:t>项重大工程，目前已批复</w:t>
      </w:r>
      <w:r>
        <w:rPr>
          <w:rFonts w:hint="eastAsia"/>
        </w:rPr>
        <w:t>68</w:t>
      </w:r>
      <w:r>
        <w:rPr>
          <w:rFonts w:hint="eastAsia"/>
        </w:rPr>
        <w:t>项，开工</w:t>
      </w:r>
      <w:r>
        <w:rPr>
          <w:rFonts w:hint="eastAsia"/>
        </w:rPr>
        <w:t>63</w:t>
      </w:r>
      <w:r>
        <w:rPr>
          <w:rFonts w:hint="eastAsia"/>
        </w:rPr>
        <w:t>项。流域防洪体系不断完善，加快推进长江中下游河势控制和蓄滞洪区建设、黄河下游防洪和滩区综合治理、淮河中游行蓄洪区调整建设、海河骨干河道整治等重大工程建设进度，提高大江大河防洪能力。加快防汛抗旱水利提升工程建设进度，实施病险水库除险加固</w:t>
      </w:r>
      <w:r>
        <w:rPr>
          <w:rFonts w:hint="eastAsia"/>
        </w:rPr>
        <w:t>8000</w:t>
      </w:r>
      <w:r>
        <w:rPr>
          <w:rFonts w:hint="eastAsia"/>
        </w:rPr>
        <w:t>余座，治理中小河流</w:t>
      </w:r>
      <w:r>
        <w:rPr>
          <w:rFonts w:hint="eastAsia"/>
        </w:rPr>
        <w:t>3</w:t>
      </w:r>
      <w:r>
        <w:rPr>
          <w:rFonts w:hint="eastAsia"/>
        </w:rPr>
        <w:t>万余公里、山洪沟</w:t>
      </w:r>
      <w:r>
        <w:rPr>
          <w:rFonts w:hint="eastAsia"/>
        </w:rPr>
        <w:t>400</w:t>
      </w:r>
      <w:r>
        <w:rPr>
          <w:rFonts w:hint="eastAsia"/>
        </w:rPr>
        <w:t>余条，农村基层预警预报体系进一步完善，洪涝灾害防御能力不断提升。水资源配置体系不断优化，完成南水北调后续工程重大问题研究、中线引江补汉工程可研等重点工作，加快引江济淮、引汉济渭、珠三角水资源配置等重大引调水工程，以及贵州凤山等骨干水源工程建设，完成广东环北部湾水资源配置、滇中引水二期等重大工程可研审查。水生态治理保护加快实施，启动黄河粗泥沙集中来源区拦沙工程一期工程，加快推进黄河流域水土保持重点工程建设。持续推进华北地区地下水超采综合治理、永定河综合治理与生态修复，治理区地下水位总体回升，永定河实现</w:t>
      </w:r>
      <w:r>
        <w:rPr>
          <w:rFonts w:hint="eastAsia"/>
        </w:rPr>
        <w:t>26</w:t>
      </w:r>
      <w:r>
        <w:rPr>
          <w:rFonts w:hint="eastAsia"/>
        </w:rPr>
        <w:t>年以来首次全线通水，潮白河实现</w:t>
      </w:r>
      <w:r>
        <w:rPr>
          <w:rFonts w:hint="eastAsia"/>
        </w:rPr>
        <w:t>22</w:t>
      </w:r>
      <w:r>
        <w:rPr>
          <w:rFonts w:hint="eastAsia"/>
        </w:rPr>
        <w:t>年以来首次贯通入海，白洋淀生态环境明显好转，滹沱河、子牙河等多年断流河道全线贯通。第一批</w:t>
      </w:r>
      <w:r>
        <w:rPr>
          <w:rFonts w:hint="eastAsia"/>
        </w:rPr>
        <w:t>55</w:t>
      </w:r>
      <w:r>
        <w:rPr>
          <w:rFonts w:hint="eastAsia"/>
        </w:rPr>
        <w:t>个水美乡村试点县建设任务基本完成，治理农村河道</w:t>
      </w:r>
      <w:r>
        <w:rPr>
          <w:rFonts w:hint="eastAsia"/>
        </w:rPr>
        <w:t>3800</w:t>
      </w:r>
      <w:r>
        <w:rPr>
          <w:rFonts w:hint="eastAsia"/>
        </w:rPr>
        <w:t>多公里、湖塘</w:t>
      </w:r>
      <w:r>
        <w:rPr>
          <w:rFonts w:hint="eastAsia"/>
        </w:rPr>
        <w:t>1300</w:t>
      </w:r>
      <w:r>
        <w:rPr>
          <w:rFonts w:hint="eastAsia"/>
        </w:rPr>
        <w:t>多个，受益村庄</w:t>
      </w:r>
      <w:r>
        <w:rPr>
          <w:rFonts w:hint="eastAsia"/>
        </w:rPr>
        <w:t>3300</w:t>
      </w:r>
      <w:r>
        <w:rPr>
          <w:rFonts w:hint="eastAsia"/>
        </w:rPr>
        <w:t>多个，乡村河湖面貌焕然一新，人居环境明显改善。</w:t>
      </w:r>
    </w:p>
    <w:p w:rsidR="00AB1BD0" w:rsidRDefault="00AB1BD0">
      <w:pPr>
        <w:ind w:firstLine="420"/>
      </w:pPr>
      <w:r>
        <w:rPr>
          <w:rFonts w:hint="eastAsia"/>
        </w:rPr>
        <w:t>三是水利建设投资持续保持较高水平。各级水利部门努力争取预算内和财政水利投入，积极利用金融资金、地方政府专项债券和社会资本，不断扩大水利建设投资规模。</w:t>
      </w:r>
      <w:r>
        <w:rPr>
          <w:rFonts w:hint="eastAsia"/>
        </w:rPr>
        <w:t>2021</w:t>
      </w:r>
      <w:r>
        <w:rPr>
          <w:rFonts w:hint="eastAsia"/>
        </w:rPr>
        <w:t>年全国落实水利建设投资</w:t>
      </w:r>
      <w:r>
        <w:rPr>
          <w:rFonts w:hint="eastAsia"/>
        </w:rPr>
        <w:t>8028</w:t>
      </w:r>
      <w:r>
        <w:rPr>
          <w:rFonts w:hint="eastAsia"/>
        </w:rPr>
        <w:t>亿元，较上年增长</w:t>
      </w:r>
      <w:r>
        <w:rPr>
          <w:rFonts w:hint="eastAsia"/>
        </w:rPr>
        <w:t>4.2%</w:t>
      </w:r>
      <w:r>
        <w:rPr>
          <w:rFonts w:hint="eastAsia"/>
        </w:rPr>
        <w:t>。投资结构不断优化，中央水利投资中，水资源配置和流域防洪减灾体系建设投资占比超过</w:t>
      </w:r>
      <w:r>
        <w:rPr>
          <w:rFonts w:hint="eastAsia"/>
        </w:rPr>
        <w:t>85%</w:t>
      </w:r>
      <w:r>
        <w:rPr>
          <w:rFonts w:hint="eastAsia"/>
        </w:rPr>
        <w:t>，继续向中西部地区、革命老区等特殊地区倾斜，安排西部地区中央水利投资达到</w:t>
      </w:r>
      <w:r>
        <w:rPr>
          <w:rFonts w:hint="eastAsia"/>
        </w:rPr>
        <w:t>46.2%</w:t>
      </w:r>
      <w:r>
        <w:rPr>
          <w:rFonts w:hint="eastAsia"/>
        </w:rPr>
        <w:t>。克服新冠肺炎疫情持续等影响，全年投资计划完成率达到</w:t>
      </w:r>
      <w:r>
        <w:rPr>
          <w:rFonts w:hint="eastAsia"/>
        </w:rPr>
        <w:t>92%</w:t>
      </w:r>
      <w:r>
        <w:rPr>
          <w:rFonts w:hint="eastAsia"/>
        </w:rPr>
        <w:t>，为做好“六稳”“六保”工作、稳定宏观经济大盘作出了水利贡献。</w:t>
      </w:r>
    </w:p>
    <w:p w:rsidR="00AB1BD0" w:rsidRDefault="00AB1BD0">
      <w:pPr>
        <w:ind w:firstLine="420"/>
      </w:pPr>
      <w:r>
        <w:rPr>
          <w:rFonts w:hint="eastAsia"/>
        </w:rPr>
        <w:t>四是重点领域改革取得新进展。水利投融资改革稳步推进，推动水利领域不动产投资信托基金（</w:t>
      </w:r>
      <w:r>
        <w:rPr>
          <w:rFonts w:hint="eastAsia"/>
        </w:rPr>
        <w:t>REITs</w:t>
      </w:r>
      <w:r>
        <w:rPr>
          <w:rFonts w:hint="eastAsia"/>
        </w:rPr>
        <w:t>）试点工作。各地积极利用银行贷款、债券和社会资本，拓宽融资渠道。推动将水流生态保护补偿纳入生态保护补偿条例，会同国家发展改革委、财政部等部门，建立健全长江、黄河，以及太湖、洞庭湖、鄱阳湖等重要江河湖泊生态保护补偿机制，开展试点工作。</w:t>
      </w:r>
    </w:p>
    <w:p w:rsidR="00AB1BD0" w:rsidRDefault="00AB1BD0">
      <w:pPr>
        <w:ind w:firstLine="420"/>
      </w:pPr>
      <w:r>
        <w:rPr>
          <w:rFonts w:hint="eastAsia"/>
        </w:rPr>
        <w:t>五是国家重大战略水利支撑保障能力进一步增强。支撑保障国家重大战略，京津冀及雄安新区，长江经济带、黄河流域生态保护和高质量发展等重点流域区域防洪、供水、水生态保护修复重大项目加快实施。推动实施乡村振兴战略，以“三区三州”原深度贫困地区为重点，持续加大对脱贫地区水利投资倾斜支持，落实中央水利投资</w:t>
      </w:r>
      <w:r>
        <w:rPr>
          <w:rFonts w:hint="eastAsia"/>
        </w:rPr>
        <w:t>592</w:t>
      </w:r>
      <w:r>
        <w:rPr>
          <w:rFonts w:hint="eastAsia"/>
        </w:rPr>
        <w:t>亿元，整合利用其他渠道中央投资</w:t>
      </w:r>
      <w:r>
        <w:rPr>
          <w:rFonts w:hint="eastAsia"/>
        </w:rPr>
        <w:t>120</w:t>
      </w:r>
      <w:r>
        <w:rPr>
          <w:rFonts w:hint="eastAsia"/>
        </w:rPr>
        <w:t>亿元；指导各地推广农村水利基础设施建设以工代赈，吸纳农村劳动力就近就地就业</w:t>
      </w:r>
      <w:r>
        <w:rPr>
          <w:rFonts w:hint="eastAsia"/>
        </w:rPr>
        <w:t>41.64</w:t>
      </w:r>
      <w:r>
        <w:rPr>
          <w:rFonts w:hint="eastAsia"/>
        </w:rPr>
        <w:t>万人，实现就业增收</w:t>
      </w:r>
      <w:r>
        <w:rPr>
          <w:rFonts w:hint="eastAsia"/>
        </w:rPr>
        <w:t>26.68</w:t>
      </w:r>
      <w:r>
        <w:rPr>
          <w:rFonts w:hint="eastAsia"/>
        </w:rPr>
        <w:t>亿元；加快推进新疆玉龙喀什、库尔干、西藏湘河水利枢纽等重大水利工程建设。</w:t>
      </w:r>
    </w:p>
    <w:p w:rsidR="00AB1BD0" w:rsidRDefault="00AB1BD0">
      <w:pPr>
        <w:ind w:firstLine="420"/>
      </w:pPr>
      <w:r>
        <w:rPr>
          <w:rFonts w:hint="eastAsia"/>
        </w:rPr>
        <w:t>部署</w:t>
      </w:r>
      <w:r>
        <w:rPr>
          <w:rFonts w:hint="eastAsia"/>
        </w:rPr>
        <w:t>2022</w:t>
      </w:r>
      <w:r>
        <w:rPr>
          <w:rFonts w:hint="eastAsia"/>
        </w:rPr>
        <w:t>：努力扩大水利投资规模</w:t>
      </w:r>
    </w:p>
    <w:p w:rsidR="00AB1BD0" w:rsidRDefault="00AB1BD0">
      <w:pPr>
        <w:ind w:firstLine="420"/>
      </w:pPr>
      <w:r>
        <w:rPr>
          <w:rFonts w:hint="eastAsia"/>
        </w:rPr>
        <w:t>魏山忠副部长指出，当前，我国经济发展已由高速增长阶段转向高质量发展阶段。推动新阶段水利高质量发展，对水利规划计划工作提出了新的更高要求。贯彻落实“三新一高”，要求我们在水利规划编制、项目前期论证、改革举措制定等工作中，要坚持生态优先、绿色发展，要树立系统观念，统筹发展和安全。服务实施扩大内需战略，要求我们要准确理解和把握实施扩大内需战略的时代背景、深刻内涵和重大意义，积极推进水利基础设施建设，努力扩大水利投资规模，增加水利高质量产品和服务供给，更好地发挥水利促进经济循环的支撑作用。</w:t>
      </w:r>
    </w:p>
    <w:p w:rsidR="00AB1BD0" w:rsidRDefault="00AB1BD0">
      <w:pPr>
        <w:ind w:firstLine="420"/>
      </w:pPr>
      <w:r>
        <w:rPr>
          <w:rFonts w:hint="eastAsia"/>
        </w:rPr>
        <w:t>总之，新形势要求水利规划计划工作，必须加强前瞻性思考、全局性谋划、战略性布局、整体性推进。</w:t>
      </w:r>
    </w:p>
    <w:p w:rsidR="00AB1BD0" w:rsidRDefault="00AB1BD0">
      <w:pPr>
        <w:ind w:firstLine="420"/>
      </w:pPr>
      <w:r>
        <w:rPr>
          <w:rFonts w:hint="eastAsia"/>
        </w:rPr>
        <w:t>第一，规划引领，抓好重点水利规划编制实施。扎实推进国家“十四五”规划《纲要》和“十四五”水安全保障规划实施，做好任务分解，明确责任分工，确保年度任务如期完成。从战略和全局高度，加快研究谋划国家水网建设规划布局，制定出台省级水网建设指导意见，鼓励地方积极性高、基础条件好、代表性强的地区，开展先行先试，打造省级水网建设样板。全面启动七大流域防洪规划修编，为完善流域防洪减灾体系提供规划基础。做好水利规划与国土空间规划的衔接协调，切实维护河湖行洪、蓄洪、输水、供水、生态等功能，突出水资源承载力刚性约束，落实“四水四定”要求，将水利基础设施空间布局纳入国土空间规划“一张图”，为水利基础设施建设预留用地空间。印发黄河流域生态保护和高质量发展水安全保障规划、成渝地区双城经济圈水安全保障规划，抓紧推进主要支流综合规划、河口综合治理规划编制工作。</w:t>
      </w:r>
    </w:p>
    <w:p w:rsidR="00AB1BD0" w:rsidRDefault="00AB1BD0">
      <w:pPr>
        <w:ind w:firstLine="420"/>
      </w:pPr>
      <w:r>
        <w:rPr>
          <w:rFonts w:hint="eastAsia"/>
        </w:rPr>
        <w:t>第二，织密国家水网，加快推进重大水利工程建设。推进南水北调后续工程前期工作，争取中线引江补汉工程、东线后续工程尽早开工建设。以</w:t>
      </w:r>
      <w:r>
        <w:rPr>
          <w:rFonts w:hint="eastAsia"/>
        </w:rPr>
        <w:t>150</w:t>
      </w:r>
      <w:r>
        <w:rPr>
          <w:rFonts w:hint="eastAsia"/>
        </w:rPr>
        <w:t>项重大工程为重点，今年全力推进古贤水利枢纽、淮河入海水道二期、广西长塘水利枢纽、四川青峪口水库等一批重大项目前期工作，争取尽早开工建设；加快实施一批智慧水利项目，推进数字孪生流域、数字孪生工程建设；做好项目储备，对于</w:t>
      </w:r>
      <w:r>
        <w:rPr>
          <w:rFonts w:hint="eastAsia"/>
        </w:rPr>
        <w:t>150</w:t>
      </w:r>
      <w:r>
        <w:rPr>
          <w:rFonts w:hint="eastAsia"/>
        </w:rPr>
        <w:t>项重大工程之外，已列入“十四五”水安全保障规划的重点项目，要扎实做好项目前期，力争早审批早开工。</w:t>
      </w:r>
    </w:p>
    <w:p w:rsidR="00AB1BD0" w:rsidRDefault="00AB1BD0">
      <w:pPr>
        <w:ind w:firstLine="420"/>
      </w:pPr>
      <w:r>
        <w:rPr>
          <w:rFonts w:hint="eastAsia"/>
        </w:rPr>
        <w:t>第三，落实“江河战略”，推进水生态系统保护治理。要深入贯彻习近平总书记亲自擘画的国家“江河战略”，努力打造江河保护和治理的标杆。加强中华民族母亲河长江、黄河保护治理，狠抓生态环境突出问题水利整改，确保“清存量、遏增量”。持续抓好长江大保护，加强通江湖泊系统治理，加快安澜长江建设；系统推进黄河流域上游水源涵养、中游水土保持、下游滩区治理和湿地保护，进一步完善水沙调控体系。持续推进华北地下水超采综合治理，按照“一减、一增”的治理思路，采取“节、控、调、管”综合治理措施，全力推进行动方案实施，不折不扣完成行动方案确定的近期治理目标任务。统筹推进其他重点河湖保护治理，推动实施新一轮太湖流域水环境综合治理，统筹流域防洪、水资源配置和水生态修复，协调推进骨干引排通道建设，强化饮用水源保障，共同谱写太湖治理新篇章；加快京津冀“六河五湖”（滦河、潮白河、北运河、永定河、大清河、南运河六条重点河流和白洋淀、衡水湖、七里海、南大港、北大港五大重点湖泊）、福建木兰溪、安徽巢湖、吉林查干湖，以及三峡、丹江口水库库区等“十四五”规划水生态治理修复项目实施；持续推进水美乡村建设，及时总结推广第一批</w:t>
      </w:r>
      <w:r>
        <w:rPr>
          <w:rFonts w:hint="eastAsia"/>
        </w:rPr>
        <w:t>55</w:t>
      </w:r>
      <w:r>
        <w:rPr>
          <w:rFonts w:hint="eastAsia"/>
        </w:rPr>
        <w:t>个试点县的经验做法，加快推动第二批、第三批试点县建设，确保按期完成建设任务，助力乡村振兴。</w:t>
      </w:r>
    </w:p>
    <w:p w:rsidR="00AB1BD0" w:rsidRDefault="00AB1BD0">
      <w:pPr>
        <w:ind w:firstLine="420"/>
      </w:pPr>
      <w:r>
        <w:rPr>
          <w:rFonts w:hint="eastAsia"/>
        </w:rPr>
        <w:t>完成</w:t>
      </w:r>
      <w:r>
        <w:rPr>
          <w:rFonts w:hint="eastAsia"/>
        </w:rPr>
        <w:t>2022</w:t>
      </w:r>
      <w:r>
        <w:rPr>
          <w:rFonts w:hint="eastAsia"/>
        </w:rPr>
        <w:t>年水利规划计划各项任务，需要投入的支撑和改革的驱动。</w:t>
      </w:r>
    </w:p>
    <w:p w:rsidR="00AB1BD0" w:rsidRDefault="00AB1BD0">
      <w:pPr>
        <w:ind w:firstLine="420"/>
      </w:pPr>
      <w:r>
        <w:rPr>
          <w:rFonts w:hint="eastAsia"/>
        </w:rPr>
        <w:t>一是努力扩大投资规模。要力争今年水利投资规模超过</w:t>
      </w:r>
      <w:r>
        <w:rPr>
          <w:rFonts w:hint="eastAsia"/>
        </w:rPr>
        <w:t>8000</w:t>
      </w:r>
      <w:r>
        <w:rPr>
          <w:rFonts w:hint="eastAsia"/>
        </w:rPr>
        <w:t>亿元，必须按照“两手发力”要求，多渠道加大投入。各地要加强与发展改革、财政等部门沟通，努力争取加大财政投入，千方百计增加使用地方政府债券。同时，要争取银行贷款、吸引社会资本投入水利。近期，水利部将会同有关部门、金融机构，研究制定金融支持重大水利工程建设、推进水利领域不动产投资信托基金（</w:t>
      </w:r>
      <w:r>
        <w:rPr>
          <w:rFonts w:hint="eastAsia"/>
        </w:rPr>
        <w:t>REITs</w:t>
      </w:r>
      <w:r>
        <w:rPr>
          <w:rFonts w:hint="eastAsia"/>
        </w:rPr>
        <w:t>）试点工作的文件，各地要开拓思路、主动作为，扩大投资渠道。</w:t>
      </w:r>
    </w:p>
    <w:p w:rsidR="00AB1BD0" w:rsidRDefault="00AB1BD0">
      <w:pPr>
        <w:ind w:firstLine="420"/>
      </w:pPr>
      <w:r>
        <w:rPr>
          <w:rFonts w:hint="eastAsia"/>
        </w:rPr>
        <w:t>二是深化水利重点领域改革。要加强改革统筹协调和组织推动，深入研究体制机制重大问题，注重改革经验的挖掘、提炼和总结推广。推动重大改革措施及时出台，今年加快推动建立水资源刚性约束制度，制定强化河湖长制、加强河湖水域岸线管控、加强水土保持等方面的意见。发挥市场机制作用，推动用水权、水价、投融资等方面的改革，研究提出相关举措，争取有所突破。</w:t>
      </w:r>
    </w:p>
    <w:p w:rsidR="00AB1BD0" w:rsidRDefault="00AB1BD0">
      <w:pPr>
        <w:ind w:firstLine="420"/>
        <w:jc w:val="right"/>
      </w:pPr>
      <w:r>
        <w:rPr>
          <w:rFonts w:hint="eastAsia"/>
        </w:rPr>
        <w:t>新华社《瞭望》周刊</w:t>
      </w:r>
      <w:r>
        <w:rPr>
          <w:rFonts w:hint="eastAsia"/>
        </w:rPr>
        <w:t>2022-03-18</w:t>
      </w:r>
    </w:p>
    <w:p w:rsidR="00AB1BD0" w:rsidRDefault="00AB1BD0" w:rsidP="000411C8">
      <w:pPr>
        <w:sectPr w:rsidR="00AB1BD0" w:rsidSect="000411C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C0448" w:rsidRDefault="007C0448"/>
    <w:sectPr w:rsidR="007C04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B1BD0"/>
    <w:rsid w:val="007C0448"/>
    <w:rsid w:val="00AB1B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B1BD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B1BD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534</Words>
  <Characters>3044</Characters>
  <Application>Microsoft Office Word</Application>
  <DocSecurity>0</DocSecurity>
  <Lines>25</Lines>
  <Paragraphs>7</Paragraphs>
  <ScaleCrop>false</ScaleCrop>
  <Company>微软中国</Company>
  <LinksUpToDate>false</LinksUpToDate>
  <CharactersWithSpaces>3571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2022-06-09T08:23:00Z</dcterms:created>
</cp:coreProperties>
</file>