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1E4" w:rsidRDefault="005851E4" w:rsidP="00416102">
      <w:pPr>
        <w:pStyle w:val="1"/>
        <w:rPr>
          <w:rFonts w:hint="eastAsia"/>
        </w:rPr>
      </w:pPr>
      <w:r w:rsidRPr="00416102">
        <w:rPr>
          <w:rFonts w:hint="eastAsia"/>
        </w:rPr>
        <w:t>两岸企业共谋智能制造商机</w:t>
      </w:r>
    </w:p>
    <w:p w:rsidR="005851E4" w:rsidRDefault="005851E4" w:rsidP="005851E4">
      <w:pPr>
        <w:ind w:firstLineChars="200" w:firstLine="420"/>
      </w:pPr>
      <w:r>
        <w:t>2018</w:t>
      </w:r>
      <w:r>
        <w:t>两岸企业家峰会年会</w:t>
      </w:r>
      <w:r>
        <w:t>4</w:t>
      </w:r>
      <w:r>
        <w:t>、</w:t>
      </w:r>
      <w:r>
        <w:t>5</w:t>
      </w:r>
      <w:r>
        <w:t>日在厦门举办。</w:t>
      </w:r>
      <w:r>
        <w:t>5</w:t>
      </w:r>
      <w:r>
        <w:t>日上午，智能制造及装备产业合作推动小组围绕</w:t>
      </w:r>
      <w:r>
        <w:t>“</w:t>
      </w:r>
      <w:r>
        <w:t>融合两岸优势，创新智能装备，促进产业升级</w:t>
      </w:r>
      <w:r>
        <w:t>”</w:t>
      </w:r>
      <w:r>
        <w:t>的主题，分享和探讨两岸企业如何抓住智能制造的机遇，合作推动产业升级。</w:t>
      </w:r>
    </w:p>
    <w:p w:rsidR="005851E4" w:rsidRDefault="005851E4" w:rsidP="005851E4">
      <w:pPr>
        <w:ind w:firstLineChars="200" w:firstLine="420"/>
      </w:pPr>
      <w:r>
        <w:rPr>
          <w:rFonts w:hint="eastAsia"/>
        </w:rPr>
        <w:t>近年来，大陆智能制造装备行业增长势头迅猛，初步形成一定的规模，智能制造正式上升至国家战略层面；目前，台湾已发展出具规模的智能制造生态系，正在产业中加速扩散和寻找更大的市场。两岸智能制造合作势在必行。</w:t>
      </w:r>
    </w:p>
    <w:p w:rsidR="005851E4" w:rsidRDefault="005851E4" w:rsidP="005851E4">
      <w:pPr>
        <w:ind w:firstLineChars="200" w:firstLine="420"/>
      </w:pPr>
      <w:r>
        <w:rPr>
          <w:rFonts w:hint="eastAsia"/>
        </w:rPr>
        <w:t>中国一拖集团有限公司总经理朱卫江分享了中国一拖智能制造的实践，介绍了包括参数三维数字设计、绿色制造技术在内的项目技术方案，展示了动力换挡拖拉机、无级变速拖拉机、无人驾驶拖拉机等智能产品。朱卫江表示愿意同两岸的智能制造企业交流合作，在该领域共同成长。</w:t>
      </w:r>
    </w:p>
    <w:p w:rsidR="005851E4" w:rsidRDefault="005851E4" w:rsidP="005851E4">
      <w:pPr>
        <w:ind w:firstLineChars="200" w:firstLine="420"/>
      </w:pPr>
      <w:r>
        <w:rPr>
          <w:rFonts w:hint="eastAsia"/>
        </w:rPr>
        <w:t>英华达股份有限公司总经理何代水以“工业</w:t>
      </w:r>
      <w:r>
        <w:t>4.0</w:t>
      </w:r>
      <w:r>
        <w:t>浪潮与商机</w:t>
      </w:r>
      <w:r>
        <w:t>”</w:t>
      </w:r>
      <w:r>
        <w:t>为题演讲。英华达是台湾最大的电子组建公司，在智能制造方面经验丰富。何代水表示其公司近年来凭借</w:t>
      </w:r>
      <w:r>
        <w:t>“</w:t>
      </w:r>
      <w:r>
        <w:t>以机换人</w:t>
      </w:r>
      <w:r>
        <w:t>”</w:t>
      </w:r>
      <w:r>
        <w:t>，效率提升</w:t>
      </w:r>
      <w:r>
        <w:t>40%</w:t>
      </w:r>
      <w:r>
        <w:t>，以克服通胀和工资上涨的压力，工厂现在已经引进</w:t>
      </w:r>
      <w:r>
        <w:t>3000</w:t>
      </w:r>
      <w:r>
        <w:t>至</w:t>
      </w:r>
      <w:r>
        <w:t>4000</w:t>
      </w:r>
      <w:r>
        <w:t>只机器人。他认为，工业</w:t>
      </w:r>
      <w:r>
        <w:t>4.0</w:t>
      </w:r>
      <w:r>
        <w:t>将引起各产业模式的颠覆式的创新。</w:t>
      </w:r>
    </w:p>
    <w:p w:rsidR="005851E4" w:rsidRDefault="005851E4" w:rsidP="005851E4">
      <w:pPr>
        <w:ind w:firstLineChars="200" w:firstLine="420"/>
      </w:pPr>
      <w:r>
        <w:rPr>
          <w:rFonts w:hint="eastAsia"/>
        </w:rPr>
        <w:t>浙江瓿达科技有限公司董事总经理孙影介绍了该公司视觉机器人的研制情况。她认为，未来</w:t>
      </w:r>
      <w:r>
        <w:t>5</w:t>
      </w:r>
      <w:r>
        <w:t>至</w:t>
      </w:r>
      <w:r>
        <w:t>8</w:t>
      </w:r>
      <w:r>
        <w:t>年，智能机器人产业将会聚焦在视觉芯片领域，同时建议，要只能共同的接口标准，这不仅便利客户选择机器人视觉产品，也便利机器人企业的生产制造。</w:t>
      </w:r>
    </w:p>
    <w:p w:rsidR="005851E4" w:rsidRDefault="005851E4" w:rsidP="005851E4">
      <w:pPr>
        <w:ind w:firstLineChars="200" w:firstLine="420"/>
        <w:rPr>
          <w:rFonts w:hint="eastAsia"/>
        </w:rPr>
      </w:pPr>
      <w:r>
        <w:rPr>
          <w:rFonts w:hint="eastAsia"/>
        </w:rPr>
        <w:t>此外，论坛还分享了台湾农业机械智能化的现况、大陆花生机械化生产等情况。</w:t>
      </w:r>
    </w:p>
    <w:p w:rsidR="005851E4" w:rsidRDefault="005851E4" w:rsidP="00416102">
      <w:pPr>
        <w:ind w:firstLine="420"/>
        <w:jc w:val="right"/>
        <w:rPr>
          <w:rFonts w:hint="eastAsia"/>
        </w:rPr>
      </w:pPr>
      <w:r w:rsidRPr="00416102">
        <w:rPr>
          <w:rFonts w:hint="eastAsia"/>
        </w:rPr>
        <w:t xml:space="preserve">　中评社</w:t>
      </w:r>
      <w:smartTag w:uri="urn:schemas-microsoft-com:office:smarttags" w:element="chsdate">
        <w:smartTagPr>
          <w:attr w:name="Year" w:val="2018"/>
          <w:attr w:name="Month" w:val="12"/>
          <w:attr w:name="Day" w:val="5"/>
          <w:attr w:name="IsLunarDate" w:val="False"/>
          <w:attr w:name="IsROCDate" w:val="False"/>
        </w:smartTagPr>
        <w:r>
          <w:rPr>
            <w:rFonts w:hint="eastAsia"/>
          </w:rPr>
          <w:t>2018-12-5</w:t>
        </w:r>
      </w:smartTag>
    </w:p>
    <w:p w:rsidR="005851E4" w:rsidRDefault="005851E4" w:rsidP="00C97083">
      <w:pPr>
        <w:sectPr w:rsidR="005851E4" w:rsidSect="00C97083">
          <w:type w:val="continuous"/>
          <w:pgSz w:w="11906" w:h="16838" w:code="9"/>
          <w:pgMar w:top="1644" w:right="1236" w:bottom="1418" w:left="1814" w:header="851" w:footer="907" w:gutter="0"/>
          <w:pgNumType w:start="1"/>
          <w:cols w:space="425"/>
          <w:docGrid w:type="lines" w:linePitch="341" w:charSpace="2373"/>
        </w:sectPr>
      </w:pPr>
    </w:p>
    <w:p w:rsidR="00FA43B2" w:rsidRDefault="00FA43B2"/>
    <w:sectPr w:rsidR="00FA43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51E4"/>
    <w:rsid w:val="005851E4"/>
    <w:rsid w:val="00FA43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51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51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558</Characters>
  <Application>Microsoft Office Word</Application>
  <DocSecurity>0</DocSecurity>
  <Lines>4</Lines>
  <Paragraphs>1</Paragraphs>
  <ScaleCrop>false</ScaleCrop>
  <Company/>
  <LinksUpToDate>false</LinksUpToDate>
  <CharactersWithSpaces>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