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AE3" w:rsidRDefault="002F6AE3" w:rsidP="00EC2390">
      <w:pPr>
        <w:pStyle w:val="1"/>
      </w:pPr>
      <w:r w:rsidRPr="00EC2390">
        <w:rPr>
          <w:rFonts w:hint="eastAsia"/>
        </w:rPr>
        <w:t>福建莆田市探索河湖治理新举措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提升水生态系统质量和稳定性，是建设生态木兰溪的核心，是建设幸福河湖的基础。”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“加强区域水污染防治工作，建立莆田河湖水环境承载力监测预警长效机制。”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“按照水利部提出的数字孪生要求，结合‘一张网、一幅图、一朵云’的总体实施途径，找出适合莆田‘智慧河’的建设路径。”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…………</w:t>
      </w:r>
    </w:p>
    <w:p w:rsidR="002F6AE3" w:rsidRDefault="002F6AE3" w:rsidP="002F6AE3">
      <w:pPr>
        <w:ind w:firstLineChars="200" w:firstLine="420"/>
      </w:pPr>
      <w:r>
        <w:t>1</w:t>
      </w:r>
      <w:r>
        <w:t>月</w:t>
      </w:r>
      <w:r>
        <w:t>10</w:t>
      </w:r>
      <w:r>
        <w:t>日，福建省莆田市，</w:t>
      </w:r>
      <w:r>
        <w:t>2022</w:t>
      </w:r>
      <w:r>
        <w:t>年全国水利工作会议结束后的第三天，一场主题为</w:t>
      </w:r>
      <w:r>
        <w:t>“</w:t>
      </w:r>
      <w:r>
        <w:t>贯彻全国水利工作会议精神，以木兰溪为例，如何打造人与自然和谐共生的生态河、智慧河、幸福河</w:t>
      </w:r>
      <w:r>
        <w:t>”</w:t>
      </w:r>
      <w:r>
        <w:t>的研讨会正在热烈进行。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“这次研讨会是进一步深化‘校地合作’、政产学研深度融合、服务地方经济社会发展的一个重要途径。”莆田市河长办主任、市水利局局长黄德元说，“全国水利工作会议为建设幸福河湖指明了方向，提出了具体要求，结合市委书记付朝阳提出的建设生态河、智慧河、幸福河的要求，我们希望通过这次头脑风暴，借助专家的智慧，为以后的工作提供更多新方法。”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谈理论：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先进理念引领</w:t>
      </w:r>
      <w:r>
        <w:t xml:space="preserve"> </w:t>
      </w:r>
      <w:r>
        <w:t>具体问题指导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黄德元口中的“校地合作”指的是，</w:t>
      </w:r>
      <w:r>
        <w:t>2020</w:t>
      </w:r>
      <w:r>
        <w:t>年</w:t>
      </w:r>
      <w:r>
        <w:t>9</w:t>
      </w:r>
      <w:r>
        <w:t>月莆田市与河海大学签署战略合作协议，成立福建木兰溪生态河湖研究院，校地合作共同承担木兰溪综合治理新任务。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“河海大学的人才、科技优势与莆田的资源、产业优势相结合，在科学研究、人才培养、河湖长制研究与培训、木兰溪流域治理等方面开展全面合作。”黄德元说，“从效果上看，这次合作真正实现了双方优势互补、发展共赢。”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这次研讨会上，河海大学副校长、水资源高效利用与工程安全国家工程研究中心主任郑金海，就助力水利科技高水平自立自强的河海实践畅谈观点；水资源高效利用与工程安全国家工程研究中心常务副主任李轶，对木兰溪“生态河”建设提出观点；福建省水利水电勘测设计研究院副总工程师洪理健，阐明加快推进莆田市重大水利基础设施前期工作的思路；河海大学农业科学与工程学院学科建设办公室主任夏继红，提出木兰溪“幸福河”建设实现路径……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与会的莆田市副市长朱正扬说：“专家学者们以宽广的视野、长远的眼光为木兰溪综合治理建言献策，聚焦治理、修复和保护，助力莆田市纵深推进木兰溪全流域系统治理，创建全国生态文明示范市，打造践行习近平生态文明思想的示范样本。”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随着河湖长制的深入推进，建设幸福河湖目标的日益明确，福建木兰溪生态河湖研究院在人才培养、可研合作、成果转化、社会实践、决策咨询等方面，发挥着越来越重要的作用。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木兰溪作为东南沿海独流入海的流域，应该如何治理？“校地合作”给予了很好的回答——研究院开展的水安全与水生态研究，对木兰溪流域提出了“溪湾兼顾、陆海统筹、河湖美丽、壶兰延续”的治理思路，并为木兰溪治理设计了具有流域特色的图标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研究院组织多次专家研讨，不仅对木兰溪流域的治理历程、流域特点，以及国内外流域综合治理研究进展等进行了分析，初步制定了水安全、水资源、水环境、水生态、水管理、水文化、水经济等方面的研究规划。</w:t>
      </w:r>
    </w:p>
    <w:p w:rsidR="002F6AE3" w:rsidRDefault="002F6AE3" w:rsidP="002F6AE3">
      <w:pPr>
        <w:ind w:firstLineChars="200" w:firstLine="420"/>
      </w:pPr>
      <w:r>
        <w:t>2021</w:t>
      </w:r>
      <w:r>
        <w:t>年</w:t>
      </w:r>
      <w:r>
        <w:t>11</w:t>
      </w:r>
      <w:r>
        <w:t>月</w:t>
      </w:r>
      <w:r>
        <w:t>29</w:t>
      </w:r>
      <w:r>
        <w:t>日，莆田市水利局申报的</w:t>
      </w:r>
      <w:r>
        <w:t>“</w:t>
      </w:r>
      <w:r>
        <w:t>独流入海型河流生态建设指南</w:t>
      </w:r>
      <w:r>
        <w:t>”</w:t>
      </w:r>
      <w:r>
        <w:t>获福建省地方标准立项。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幸福河湖该如何评价？河湖长如何更好履职？……福建木兰溪生态河湖研究院给出的答案，既有先进的理念引领，又有对具体问题的分析和解决方法。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看实效：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符合实际情况</w:t>
      </w:r>
      <w:r>
        <w:t xml:space="preserve"> </w:t>
      </w:r>
      <w:r>
        <w:t>做到示范引领</w:t>
      </w:r>
    </w:p>
    <w:p w:rsidR="002F6AE3" w:rsidRDefault="002F6AE3" w:rsidP="002F6AE3">
      <w:pPr>
        <w:ind w:firstLineChars="200" w:firstLine="420"/>
      </w:pPr>
      <w:r>
        <w:t>2021</w:t>
      </w:r>
      <w:r>
        <w:t>年</w:t>
      </w:r>
      <w:r>
        <w:t>12</w:t>
      </w:r>
      <w:r>
        <w:t>月</w:t>
      </w:r>
      <w:r>
        <w:t>27</w:t>
      </w:r>
      <w:r>
        <w:t>日，莆田发布并实施了《莆田市河湖长制履职细则（试行）》《莆田市幸福河湖评定管理办法（试行）》《莆田市幸福河湖评分标准》《幸福河湖评定公众满意度调查表》。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这又是“校地合作”的重要成果。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相关专家评价：“这些政策文件符合莆田河湖长制实施的实际，推动了河长办建设和幸福河湖建设、管理、评价等标准化，对其他地区推进河湖长制以及建设幸福河湖具有借鉴意义。”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值得一提的是，“校地合作”也为科研人员的培养提供了平台，开阔了视野，拓展了思路。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参加“校地合作”的河海大学师生牛丽华、王龙飞等表示，参加“校地合作”项目，对木兰溪以及莆田的幸福河湖建设进行研究，进一步加深了对木兰溪“生态河”建设需求的认识，明确了工作方向，为研究成果转化等提供了帮助。</w:t>
      </w:r>
    </w:p>
    <w:p w:rsidR="002F6AE3" w:rsidRDefault="002F6AE3" w:rsidP="002F6AE3">
      <w:pPr>
        <w:ind w:firstLineChars="200" w:firstLine="420"/>
      </w:pPr>
      <w:r>
        <w:rPr>
          <w:rFonts w:hint="eastAsia"/>
        </w:rPr>
        <w:t>“‘校地合作’在推进木兰溪生态河湖研究院工作上做出了努力。”莆田市副总河长、副市长吴健明为下一步“校地合作”提出了期望，“在流域问题清单梳理、智慧平台建设、评价体系构建、生物多样性保护和研究院运作保障等</w:t>
      </w:r>
      <w:r>
        <w:t>5</w:t>
      </w:r>
      <w:r>
        <w:t>个方面着力开展工作，将木兰溪真正建设成为造福人民的生态之河、智慧之河、幸福之河。</w:t>
      </w:r>
      <w:r>
        <w:t>”</w:t>
      </w:r>
    </w:p>
    <w:p w:rsidR="002F6AE3" w:rsidRDefault="002F6AE3" w:rsidP="00EC2390">
      <w:pPr>
        <w:ind w:firstLine="420"/>
        <w:jc w:val="right"/>
      </w:pPr>
      <w:r w:rsidRPr="00EC2390">
        <w:rPr>
          <w:rFonts w:hint="eastAsia"/>
        </w:rPr>
        <w:t>中国水利报</w:t>
      </w:r>
      <w:r>
        <w:rPr>
          <w:rFonts w:hint="eastAsia"/>
        </w:rPr>
        <w:t>2022-1-18</w:t>
      </w:r>
    </w:p>
    <w:p w:rsidR="002F6AE3" w:rsidRDefault="002F6AE3" w:rsidP="006920EA">
      <w:pPr>
        <w:sectPr w:rsidR="002F6AE3" w:rsidSect="006920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38E1" w:rsidRDefault="008538E1"/>
    <w:sectPr w:rsidR="008538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6AE3"/>
    <w:rsid w:val="002F6AE3"/>
    <w:rsid w:val="008538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F6A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F6AE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1559</Characters>
  <Application>Microsoft Office Word</Application>
  <DocSecurity>0</DocSecurity>
  <Lines>12</Lines>
  <Paragraphs>3</Paragraphs>
  <ScaleCrop>false</ScaleCrop>
  <Company>微软中国</Company>
  <LinksUpToDate>false</LinksUpToDate>
  <CharactersWithSpaces>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2022-06-09T08:03:00Z</dcterms:created>
</cp:coreProperties>
</file>