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48C0" w:rsidRDefault="006348C0" w:rsidP="00FB24EF">
      <w:pPr>
        <w:pStyle w:val="1"/>
        <w:spacing w:line="245" w:lineRule="auto"/>
      </w:pPr>
      <w:r w:rsidRPr="0073765E">
        <w:rPr>
          <w:rFonts w:hint="eastAsia"/>
        </w:rPr>
        <w:t>吹响新时代强化流域治理管理的改革号角</w:t>
      </w:r>
    </w:p>
    <w:p w:rsidR="006348C0" w:rsidRDefault="006348C0" w:rsidP="006348C0">
      <w:pPr>
        <w:spacing w:line="245" w:lineRule="auto"/>
        <w:ind w:firstLineChars="200" w:firstLine="420"/>
      </w:pPr>
      <w:r w:rsidRPr="0073765E">
        <w:rPr>
          <w:rFonts w:hint="eastAsia"/>
        </w:rPr>
        <w:t>——水利部强化流域治理管理工作会议侧记</w:t>
      </w:r>
    </w:p>
    <w:p w:rsidR="006348C0" w:rsidRDefault="006348C0" w:rsidP="006348C0">
      <w:pPr>
        <w:spacing w:line="245" w:lineRule="auto"/>
        <w:ind w:firstLineChars="200" w:firstLine="420"/>
      </w:pPr>
      <w:r>
        <w:rPr>
          <w:rFonts w:hint="eastAsia"/>
        </w:rPr>
        <w:t>这是思想解放的盛宴——水利系统深入交流流域治理管理经验，对表治水思路，遵循自然规律，坚持系统观念，审视法规要求，研究讨论为什么要强化流域治理管理。</w:t>
      </w:r>
    </w:p>
    <w:p w:rsidR="006348C0" w:rsidRDefault="006348C0" w:rsidP="006348C0">
      <w:pPr>
        <w:spacing w:line="245" w:lineRule="auto"/>
        <w:ind w:firstLineChars="200" w:firstLine="420"/>
      </w:pPr>
      <w:r>
        <w:rPr>
          <w:rFonts w:hint="eastAsia"/>
        </w:rPr>
        <w:t>这是勇担使命的宣言——作为江河湖泊的“代言人”，水利系统既看到长期以来流域治理管理的积极探索，又直面流域治理管理存在的弱化虚化边缘化的问题，主动承担起水利人应当担负的职责。</w:t>
      </w:r>
    </w:p>
    <w:p w:rsidR="006348C0" w:rsidRDefault="006348C0" w:rsidP="006348C0">
      <w:pPr>
        <w:spacing w:line="245" w:lineRule="auto"/>
        <w:ind w:firstLineChars="200" w:firstLine="420"/>
      </w:pPr>
      <w:r>
        <w:rPr>
          <w:rFonts w:hint="eastAsia"/>
        </w:rPr>
        <w:t>这是深化改革的号角——水利系统统一思想，把握治水规律，勇于改革创新，强化流域统一规划、统一治理、统一调度、统一管理，强化流域治理管理，积极探索新阶段水利高质量发展的有效路径。</w:t>
      </w:r>
    </w:p>
    <w:p w:rsidR="006348C0" w:rsidRDefault="006348C0" w:rsidP="006348C0">
      <w:pPr>
        <w:spacing w:line="245" w:lineRule="auto"/>
        <w:ind w:firstLineChars="200" w:firstLine="420"/>
      </w:pPr>
      <w:r>
        <w:t>2021</w:t>
      </w:r>
      <w:r>
        <w:t>年</w:t>
      </w:r>
      <w:r>
        <w:t>12</w:t>
      </w:r>
      <w:r>
        <w:t>月</w:t>
      </w:r>
      <w:r>
        <w:t>3</w:t>
      </w:r>
      <w:r>
        <w:t>日，阳光明媚，天空如洗，强化流域治理管理工作会议在水利部机关隆重召开。</w:t>
      </w:r>
    </w:p>
    <w:p w:rsidR="006348C0" w:rsidRDefault="006348C0" w:rsidP="006348C0">
      <w:pPr>
        <w:spacing w:line="245" w:lineRule="auto"/>
        <w:ind w:firstLineChars="200" w:firstLine="420"/>
      </w:pPr>
      <w:r>
        <w:rPr>
          <w:rFonts w:hint="eastAsia"/>
        </w:rPr>
        <w:t>李国英部长出席会议并作重要讲话，魏山忠副部长主持会议，部领导陆桂华、刘伟平出席会议。水利部机关司局及直属单位主要负责人济济一堂，全国七大流域机构、各省区市水利负责人也通过视频会议系统“云”聚一堂，共同谋划流域治理发展新篇。</w:t>
      </w:r>
    </w:p>
    <w:p w:rsidR="006348C0" w:rsidRDefault="006348C0" w:rsidP="006348C0">
      <w:pPr>
        <w:spacing w:line="245" w:lineRule="auto"/>
        <w:ind w:firstLineChars="200" w:firstLine="420"/>
      </w:pPr>
      <w:r>
        <w:rPr>
          <w:rFonts w:hint="eastAsia"/>
        </w:rPr>
        <w:t>水利部多功能厅，搭建了一个交流互鉴的桥梁。七大流域机构和山东省、广东省、新疆维吾尔自治区水利厅负责人以视频的形式发言，政法司、人事司负责人在主会场发言。</w:t>
      </w:r>
    </w:p>
    <w:p w:rsidR="006348C0" w:rsidRDefault="006348C0" w:rsidP="006348C0">
      <w:pPr>
        <w:spacing w:line="245" w:lineRule="auto"/>
        <w:ind w:firstLineChars="200" w:firstLine="420"/>
      </w:pPr>
      <w:r>
        <w:rPr>
          <w:rFonts w:hint="eastAsia"/>
        </w:rPr>
        <w:t>就在大会召开的前一天，</w:t>
      </w:r>
      <w:r>
        <w:t>12</w:t>
      </w:r>
      <w:r>
        <w:t>月</w:t>
      </w:r>
      <w:r>
        <w:t>2</w:t>
      </w:r>
      <w:r>
        <w:t>日，李国英部长主持召开部务会议。会议从当天上午一直开到夜里</w:t>
      </w:r>
      <w:r>
        <w:t>12</w:t>
      </w:r>
      <w:r>
        <w:t>点，对今年汛情及防汛工作进行全面复盘、检视，树立问题导向，认真查漏补缺，逐一听取了</w:t>
      </w:r>
      <w:r>
        <w:t>7</w:t>
      </w:r>
      <w:r>
        <w:t>个流域管理机构和</w:t>
      </w:r>
      <w:r>
        <w:t>14</w:t>
      </w:r>
      <w:r>
        <w:t>个专题任务牵头司局单位落实情况汇报，逐个流域、逐项任务明确了进一步深入推进工作的方向和重点。</w:t>
      </w:r>
    </w:p>
    <w:p w:rsidR="006348C0" w:rsidRDefault="006348C0" w:rsidP="006348C0">
      <w:pPr>
        <w:spacing w:line="245" w:lineRule="auto"/>
        <w:ind w:firstLineChars="200" w:firstLine="420"/>
      </w:pPr>
      <w:r>
        <w:rPr>
          <w:rFonts w:hint="eastAsia"/>
        </w:rPr>
        <w:t>会议之前的各项筹备工作，为大会的顺利召开做足准备，它们指向同一个主题：践行嘱托开新局！</w:t>
      </w:r>
    </w:p>
    <w:p w:rsidR="006348C0" w:rsidRDefault="006348C0" w:rsidP="006348C0">
      <w:pPr>
        <w:spacing w:line="245" w:lineRule="auto"/>
        <w:ind w:firstLineChars="200" w:firstLine="420"/>
      </w:pPr>
      <w:r>
        <w:rPr>
          <w:rFonts w:hint="eastAsia"/>
        </w:rPr>
        <w:t>无疑，这是一次水利发展史上的重要会议，是一项重大的改革行动。</w:t>
      </w:r>
    </w:p>
    <w:p w:rsidR="006348C0" w:rsidRDefault="006348C0" w:rsidP="006348C0">
      <w:pPr>
        <w:spacing w:line="245" w:lineRule="auto"/>
        <w:ind w:firstLineChars="200" w:firstLine="420"/>
      </w:pPr>
      <w:r>
        <w:rPr>
          <w:rFonts w:hint="eastAsia"/>
        </w:rPr>
        <w:t>习近平总书记治水重要讲话指示批示，对强化流域治理管理提出了一系列明确而具体的要求。对表对标总书记系列重要讲话指示批示精神，完整准确全面贯彻落实总书记“十六字”治水思路，必须切实强化流域治理管理。</w:t>
      </w:r>
    </w:p>
    <w:p w:rsidR="006348C0" w:rsidRDefault="006348C0" w:rsidP="006348C0">
      <w:pPr>
        <w:spacing w:line="245" w:lineRule="auto"/>
        <w:ind w:firstLineChars="200" w:firstLine="420"/>
      </w:pPr>
      <w:r>
        <w:rPr>
          <w:rFonts w:hint="eastAsia"/>
        </w:rPr>
        <w:t>清晰的思维、诚恳的建议、严密的逻辑……会场上各方的发言总结了流域治理管理成效，分析了存在的问题，提出了对策建议和工作打算，凝聚着共识，蓄积着力量。</w:t>
      </w:r>
    </w:p>
    <w:p w:rsidR="006348C0" w:rsidRDefault="006348C0" w:rsidP="006348C0">
      <w:pPr>
        <w:spacing w:line="245" w:lineRule="auto"/>
        <w:ind w:firstLineChars="200" w:firstLine="420"/>
      </w:pPr>
      <w:r>
        <w:rPr>
          <w:rFonts w:hint="eastAsia"/>
        </w:rPr>
        <w:t>长江委将推进长流规和专项规划的评估、修编和实施监管，发挥好河湖长制和跨部门协作机制作用，逐步打造数字孪生流域，构建流域涉水事务综合管理体制机制。</w:t>
      </w:r>
    </w:p>
    <w:p w:rsidR="006348C0" w:rsidRDefault="006348C0" w:rsidP="006348C0">
      <w:pPr>
        <w:spacing w:line="245" w:lineRule="auto"/>
        <w:ind w:firstLineChars="200" w:firstLine="420"/>
      </w:pPr>
      <w:r>
        <w:rPr>
          <w:rFonts w:hint="eastAsia"/>
        </w:rPr>
        <w:t>黄委将加强流域规划编制和管理，加快构建流域监测网络体系，实施流域水工程统一调度，强化流域涉水事务监督管理。</w:t>
      </w:r>
    </w:p>
    <w:p w:rsidR="006348C0" w:rsidRDefault="006348C0" w:rsidP="006348C0">
      <w:pPr>
        <w:spacing w:line="245" w:lineRule="auto"/>
        <w:ind w:firstLineChars="200" w:firstLine="420"/>
      </w:pPr>
      <w:r>
        <w:rPr>
          <w:rFonts w:hint="eastAsia"/>
        </w:rPr>
        <w:t>淮委将着力完善流域工程体系，完善流域规划职能，强化流域多目标优化调度，强化流域监督管理，加快数字孪生淮河建设。</w:t>
      </w:r>
    </w:p>
    <w:p w:rsidR="006348C0" w:rsidRDefault="006348C0" w:rsidP="006348C0">
      <w:pPr>
        <w:spacing w:line="245" w:lineRule="auto"/>
        <w:ind w:firstLineChars="200" w:firstLine="420"/>
      </w:pPr>
      <w:r>
        <w:rPr>
          <w:rFonts w:hint="eastAsia"/>
        </w:rPr>
        <w:t>海委表示，将加快推进流域管理立法，在项目审查审批、投资安排、考核激励等方面充分发挥流域机构作用，加大对流域治理投入。</w:t>
      </w:r>
    </w:p>
    <w:p w:rsidR="006348C0" w:rsidRDefault="006348C0" w:rsidP="006348C0">
      <w:pPr>
        <w:spacing w:line="245" w:lineRule="auto"/>
        <w:ind w:firstLineChars="200" w:firstLine="420"/>
      </w:pPr>
      <w:r>
        <w:rPr>
          <w:rFonts w:hint="eastAsia"/>
        </w:rPr>
        <w:t>珠江委建议明确流域与区域管理事权界限，并将流域管理机构定位为“中央事权协助落实者、地方事权监督者、跨省利益协调者”。</w:t>
      </w:r>
    </w:p>
    <w:p w:rsidR="006348C0" w:rsidRDefault="006348C0" w:rsidP="006348C0">
      <w:pPr>
        <w:spacing w:line="245" w:lineRule="auto"/>
        <w:ind w:firstLineChars="200" w:firstLine="420"/>
      </w:pPr>
      <w:r>
        <w:rPr>
          <w:rFonts w:hint="eastAsia"/>
        </w:rPr>
        <w:t>松辽委表示，将完善流域防洪工程体系，推进智慧水利建设，建立健全节水制度政策，强化体制机制法治管理。</w:t>
      </w:r>
    </w:p>
    <w:p w:rsidR="006348C0" w:rsidRDefault="006348C0" w:rsidP="006348C0">
      <w:pPr>
        <w:spacing w:line="245" w:lineRule="auto"/>
        <w:ind w:firstLineChars="200" w:firstLine="420"/>
      </w:pPr>
      <w:r>
        <w:rPr>
          <w:rFonts w:hint="eastAsia"/>
        </w:rPr>
        <w:t>太湖局表示，将着力构建流域现代化防洪工程体系，探索丰水地区节水之路，深化太湖流域水环境综合治理，着力建设数字孪生太湖。</w:t>
      </w:r>
    </w:p>
    <w:p w:rsidR="006348C0" w:rsidRDefault="006348C0" w:rsidP="006348C0">
      <w:pPr>
        <w:spacing w:line="245" w:lineRule="auto"/>
        <w:ind w:firstLineChars="200" w:firstLine="420"/>
      </w:pPr>
      <w:r>
        <w:rPr>
          <w:rFonts w:hint="eastAsia"/>
        </w:rPr>
        <w:t>政法司将指导流域管理机构深入梳理检视法律法规赋予职责的落实情况，避免法定职责不履行。人事司将进一步完善流域管理机构体制机制，加强干部人才队伍建设，为强化流域治理管理提供有力支撑。山东、广东、新疆等地也分享了加强流域管理的经验做法。</w:t>
      </w:r>
    </w:p>
    <w:p w:rsidR="006348C0" w:rsidRDefault="006348C0" w:rsidP="006348C0">
      <w:pPr>
        <w:spacing w:line="245" w:lineRule="auto"/>
        <w:ind w:firstLineChars="200" w:firstLine="420"/>
      </w:pPr>
      <w:r>
        <w:rPr>
          <w:rFonts w:hint="eastAsia"/>
        </w:rPr>
        <w:t>…………</w:t>
      </w:r>
    </w:p>
    <w:p w:rsidR="006348C0" w:rsidRDefault="006348C0" w:rsidP="006348C0">
      <w:pPr>
        <w:spacing w:line="245" w:lineRule="auto"/>
        <w:ind w:firstLineChars="200" w:firstLine="420"/>
      </w:pPr>
      <w:r>
        <w:rPr>
          <w:rFonts w:hint="eastAsia"/>
        </w:rPr>
        <w:t>有权必有责，有责须担当。积极推动水利高质量发展，流域管理机构应担当负责、主动作为，充分发挥自身优势，履行好法定和授权的各项职责。</w:t>
      </w:r>
    </w:p>
    <w:p w:rsidR="006348C0" w:rsidRDefault="006348C0" w:rsidP="006348C0">
      <w:pPr>
        <w:spacing w:line="245" w:lineRule="auto"/>
        <w:ind w:firstLineChars="200" w:firstLine="420"/>
      </w:pPr>
      <w:r>
        <w:rPr>
          <w:rFonts w:hint="eastAsia"/>
        </w:rPr>
        <w:t>深入贯彻落实习近平总书记“十六字”治水思路和治水重要讲话指示批示精神，统一思想、深化认识，研究部署进一步强化流域治理管理的政策措施，提升流域治理管理能力和水平，推动新阶段水利高质量发展。大会甫一开始，李国英部长就明确提出了会议的主旨。</w:t>
      </w:r>
    </w:p>
    <w:p w:rsidR="006348C0" w:rsidRDefault="006348C0" w:rsidP="006348C0">
      <w:pPr>
        <w:spacing w:line="245" w:lineRule="auto"/>
        <w:ind w:firstLineChars="200" w:firstLine="420"/>
      </w:pPr>
      <w:r>
        <w:rPr>
          <w:rFonts w:hint="eastAsia"/>
        </w:rPr>
        <w:t>台上，李国英部长的讲话掷地有声；台下，全体参会人员一边记录要点，一边认真思考。</w:t>
      </w:r>
    </w:p>
    <w:p w:rsidR="006348C0" w:rsidRDefault="006348C0" w:rsidP="006348C0">
      <w:pPr>
        <w:spacing w:line="245" w:lineRule="auto"/>
        <w:ind w:firstLineChars="200" w:firstLine="420"/>
      </w:pPr>
      <w:r>
        <w:rPr>
          <w:rFonts w:hint="eastAsia"/>
        </w:rPr>
        <w:t>洞察历史规律，掌握历史主动，汲取前行力量。</w:t>
      </w:r>
    </w:p>
    <w:p w:rsidR="006348C0" w:rsidRDefault="006348C0" w:rsidP="006348C0">
      <w:pPr>
        <w:spacing w:line="245" w:lineRule="auto"/>
        <w:ind w:firstLineChars="200" w:firstLine="420"/>
      </w:pPr>
      <w:r>
        <w:rPr>
          <w:rFonts w:hint="eastAsia"/>
        </w:rPr>
        <w:t>当今世界正经历百年未有之大变局，面对着开局“十四五”、开启新征程的繁重任务，我们必须科学谋划新阶段水利发展蓝图，确保“十四五”水利发展始终沿着习近平总书记和党中央指引的方向前进。</w:t>
      </w:r>
    </w:p>
    <w:p w:rsidR="006348C0" w:rsidRDefault="006348C0" w:rsidP="006348C0">
      <w:pPr>
        <w:spacing w:line="245" w:lineRule="auto"/>
        <w:ind w:firstLineChars="200" w:firstLine="420"/>
      </w:pPr>
      <w:r>
        <w:rPr>
          <w:rFonts w:hint="eastAsia"/>
        </w:rPr>
        <w:t>这次会议全面阐述了为什么要强化流域治理管理、怎样强化流域治理管理、如何保障强化流域治理管理三大问题，对当前和今后一个时期全国水利系统强化流域治理管理工作的目标方向、重点任务、政策举措作出了全面安排部署。</w:t>
      </w:r>
    </w:p>
    <w:p w:rsidR="006348C0" w:rsidRDefault="006348C0" w:rsidP="006348C0">
      <w:pPr>
        <w:spacing w:line="245" w:lineRule="auto"/>
        <w:ind w:firstLineChars="200" w:firstLine="420"/>
      </w:pPr>
      <w:r>
        <w:rPr>
          <w:rFonts w:hint="eastAsia"/>
        </w:rPr>
        <w:t>我国流域机构有着光荣的历史。党和国家历来高度重视大江大河大湖流域治理管理，在七大流域相继设立黄委、长江委、淮委、海委、珠委、松辽委、太湖局，实施了一系列流域综合治理重大举措。一些地方积极探索实践，也相继形成了一批行之有效的流域治理管理模式，有力推动了江河湖泊保护治理。</w:t>
      </w:r>
    </w:p>
    <w:p w:rsidR="006348C0" w:rsidRDefault="006348C0" w:rsidP="006348C0">
      <w:pPr>
        <w:spacing w:line="245" w:lineRule="auto"/>
        <w:ind w:firstLineChars="200" w:firstLine="420"/>
      </w:pPr>
      <w:r>
        <w:rPr>
          <w:rFonts w:hint="eastAsia"/>
        </w:rPr>
        <w:t>“我们要清醒地看到，流域治理管理在不少方面存在弱化虚化边缘化问题，有的流域规划统领性不强，有的流域事权划分不清晰，有的流域水资源统一管理不到位。我们要深入查找流域治理管理的短板弱项，坚定不移地强化流域治理管理，推动新阶段水利高质量发展。”李国英说。</w:t>
      </w:r>
    </w:p>
    <w:p w:rsidR="006348C0" w:rsidRDefault="006348C0" w:rsidP="006348C0">
      <w:pPr>
        <w:spacing w:line="245" w:lineRule="auto"/>
        <w:ind w:firstLineChars="200" w:firstLine="420"/>
      </w:pPr>
      <w:r>
        <w:rPr>
          <w:rFonts w:hint="eastAsia"/>
        </w:rPr>
        <w:t>实践充分证明，强化流域治理管理，以流域为单元统筹实施各项措施，治水管水就能取得显著成效。</w:t>
      </w:r>
    </w:p>
    <w:p w:rsidR="006348C0" w:rsidRDefault="006348C0" w:rsidP="006348C0">
      <w:pPr>
        <w:spacing w:line="245" w:lineRule="auto"/>
        <w:ind w:firstLineChars="200" w:firstLine="420"/>
      </w:pPr>
      <w:r>
        <w:rPr>
          <w:rFonts w:hint="eastAsia"/>
        </w:rPr>
        <w:t>认清形势，工作才能找准方向。</w:t>
      </w:r>
    </w:p>
    <w:p w:rsidR="006348C0" w:rsidRDefault="006348C0" w:rsidP="006348C0">
      <w:pPr>
        <w:spacing w:line="245" w:lineRule="auto"/>
        <w:ind w:firstLineChars="200" w:firstLine="420"/>
      </w:pPr>
      <w:r>
        <w:rPr>
          <w:rFonts w:hint="eastAsia"/>
        </w:rPr>
        <w:t>推动新阶段水利高质量发展，就要把握治水规律，勇于改革创新，提高流域治理管理能力和水平。李国英在大会上指出，强化流域治理管理，就是要坚持以流域为基础单元，加强前瞻性思考、全局性谋划、战略性布局、整体性推进，强化流域统一规划、统一治理、统一调度、统一管理，实现流域持续、协调、健康发展。</w:t>
      </w:r>
    </w:p>
    <w:p w:rsidR="006348C0" w:rsidRDefault="006348C0" w:rsidP="006348C0">
      <w:pPr>
        <w:spacing w:line="245" w:lineRule="auto"/>
        <w:ind w:firstLineChars="200" w:firstLine="420"/>
      </w:pPr>
      <w:r>
        <w:rPr>
          <w:rFonts w:hint="eastAsia"/>
        </w:rPr>
        <w:t>“四个统一”的提出基于流域治理管理特性，以提升流域治理管理能力和水平为目标，为实现流域持续、协调、健康发展指明了方向。</w:t>
      </w:r>
    </w:p>
    <w:p w:rsidR="006348C0" w:rsidRDefault="006348C0" w:rsidP="006348C0">
      <w:pPr>
        <w:spacing w:line="245" w:lineRule="auto"/>
        <w:ind w:firstLineChars="200" w:firstLine="420"/>
      </w:pPr>
      <w:r>
        <w:rPr>
          <w:rFonts w:hint="eastAsia"/>
        </w:rPr>
        <w:t>思路源于理论，信心源于实践，面对进入全面建设社会主义现代化国家、向第二个百年奋斗目标进军新征程的重要时刻，治水人始终秉持正确的治水理念和方法论，必然能够坚定信心、决心、恒心与初心。</w:t>
      </w:r>
    </w:p>
    <w:p w:rsidR="006348C0" w:rsidRDefault="006348C0" w:rsidP="006348C0">
      <w:pPr>
        <w:spacing w:line="245" w:lineRule="auto"/>
        <w:ind w:firstLineChars="200" w:firstLine="420"/>
      </w:pPr>
      <w:r>
        <w:rPr>
          <w:rFonts w:hint="eastAsia"/>
        </w:rPr>
        <w:t>会议在热烈的掌声中结束，代表们陆续走出主会场，对未来满怀信心。大家坚信，只要按照部党组的决策部署，锚定流域治理管理目标，进一步增强使命感和责任感，深入检视薄弱环节，主动担当作为、勇于改革创新、补短板强弱项，流域治理管理能力和水平一定会得到全面提升。</w:t>
      </w:r>
    </w:p>
    <w:p w:rsidR="006348C0" w:rsidRDefault="006348C0" w:rsidP="006348C0">
      <w:pPr>
        <w:spacing w:line="245" w:lineRule="auto"/>
        <w:ind w:firstLineChars="200" w:firstLine="420"/>
      </w:pPr>
      <w:r>
        <w:rPr>
          <w:rFonts w:hint="eastAsia"/>
        </w:rPr>
        <w:t>江河奔涌，奏响了新时代的澎湃乐章。水利人同心同向同行，劈波斩浪，乘风破浪，在流域治理管理上将不断展现新作为，开辟新局面，共同绘就推动水利高质量发展的壮美画卷！</w:t>
      </w:r>
    </w:p>
    <w:p w:rsidR="006348C0" w:rsidRDefault="006348C0" w:rsidP="00FB24EF">
      <w:pPr>
        <w:spacing w:line="245" w:lineRule="auto"/>
        <w:jc w:val="right"/>
      </w:pPr>
      <w:r w:rsidRPr="0073765E">
        <w:rPr>
          <w:rFonts w:hint="eastAsia"/>
        </w:rPr>
        <w:t>中国水利</w:t>
      </w:r>
      <w:r>
        <w:rPr>
          <w:rFonts w:hint="eastAsia"/>
        </w:rPr>
        <w:t>2021-12-7</w:t>
      </w:r>
    </w:p>
    <w:p w:rsidR="006348C0" w:rsidRDefault="006348C0" w:rsidP="001C4C95">
      <w:pPr>
        <w:sectPr w:rsidR="006348C0" w:rsidSect="001C4C95">
          <w:type w:val="continuous"/>
          <w:pgSz w:w="11906" w:h="16838"/>
          <w:pgMar w:top="1644" w:right="1236" w:bottom="1418" w:left="1814" w:header="851" w:footer="907" w:gutter="0"/>
          <w:pgNumType w:start="1"/>
          <w:cols w:space="720"/>
          <w:docGrid w:type="lines" w:linePitch="341" w:charSpace="2373"/>
        </w:sectPr>
      </w:pPr>
    </w:p>
    <w:p w:rsidR="004141EF" w:rsidRDefault="004141EF"/>
    <w:sectPr w:rsidR="004141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48C0"/>
    <w:rsid w:val="004141EF"/>
    <w:rsid w:val="006348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48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348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2312</Characters>
  <Application>Microsoft Office Word</Application>
  <DocSecurity>0</DocSecurity>
  <Lines>19</Lines>
  <Paragraphs>5</Paragraphs>
  <ScaleCrop>false</ScaleCrop>
  <Company>微软中国</Company>
  <LinksUpToDate>false</LinksUpToDate>
  <CharactersWithSpaces>2712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2022-06-09T09:16:00Z</dcterms:created>
</cp:coreProperties>
</file>