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DE9" w:rsidRDefault="00CF7DE9" w:rsidP="00295BAC">
      <w:pPr>
        <w:pStyle w:val="1"/>
        <w:spacing w:line="245" w:lineRule="auto"/>
        <w:rPr>
          <w:rFonts w:hint="eastAsia"/>
        </w:rPr>
      </w:pPr>
      <w:r w:rsidRPr="00701969">
        <w:rPr>
          <w:rFonts w:hint="eastAsia"/>
        </w:rPr>
        <w:t>阳下街道用“六字诀”抓好小流域综合治理</w:t>
      </w:r>
    </w:p>
    <w:p w:rsidR="00CF7DE9" w:rsidRDefault="00CF7DE9" w:rsidP="00CF7DE9">
      <w:pPr>
        <w:spacing w:line="245" w:lineRule="auto"/>
        <w:ind w:firstLineChars="200" w:firstLine="420"/>
      </w:pPr>
      <w:r>
        <w:rPr>
          <w:rFonts w:hint="eastAsia"/>
        </w:rPr>
        <w:t>近期，阳下街道常态化用好查、拆、引、修、截、处“六字诀”，全力抓好小流域综合治理工作。</w:t>
      </w:r>
    </w:p>
    <w:p w:rsidR="00CF7DE9" w:rsidRDefault="00CF7DE9" w:rsidP="00CF7DE9">
      <w:pPr>
        <w:spacing w:line="245" w:lineRule="auto"/>
        <w:ind w:firstLineChars="200" w:firstLine="420"/>
      </w:pPr>
      <w:r>
        <w:rPr>
          <w:rFonts w:hint="eastAsia"/>
        </w:rPr>
        <w:t>阳下街道辖区有大北溪、虎溪两大河流。大北溪总长</w:t>
      </w:r>
      <w:r>
        <w:t>18.48</w:t>
      </w:r>
      <w:r>
        <w:t>公里，流域面积</w:t>
      </w:r>
      <w:r>
        <w:t>71.2</w:t>
      </w:r>
      <w:r>
        <w:t>平方公里，途经</w:t>
      </w:r>
      <w:r>
        <w:t>7</w:t>
      </w:r>
      <w:r>
        <w:t>个行政村，长</w:t>
      </w:r>
      <w:r>
        <w:t>15.14</w:t>
      </w:r>
      <w:r>
        <w:t>公里；虎溪干流长</w:t>
      </w:r>
      <w:r>
        <w:t>4.5</w:t>
      </w:r>
      <w:r>
        <w:t>公里。近年来，该街道投入</w:t>
      </w:r>
      <w:r>
        <w:t>4675</w:t>
      </w:r>
      <w:r>
        <w:t>万元进行整治。一是全面查。街村两级共聘请</w:t>
      </w:r>
      <w:r>
        <w:t>26</w:t>
      </w:r>
      <w:r>
        <w:t>名河道专管员，全面摸底污染源、入河排放口等，查出排放口</w:t>
      </w:r>
      <w:r>
        <w:t>153</w:t>
      </w:r>
      <w:r>
        <w:t>个，其中排污口</w:t>
      </w:r>
      <w:r>
        <w:t>74</w:t>
      </w:r>
      <w:r>
        <w:t>个，已整治到位</w:t>
      </w:r>
      <w:r>
        <w:t>51</w:t>
      </w:r>
      <w:r>
        <w:t>个，</w:t>
      </w:r>
      <w:r>
        <w:t>10</w:t>
      </w:r>
      <w:r>
        <w:t>个正在设计中。二是马上拆。拆除临水违搭违建</w:t>
      </w:r>
      <w:r>
        <w:t>6</w:t>
      </w:r>
      <w:r>
        <w:t>处，拆除侵占河道围塘养殖鸭场</w:t>
      </w:r>
      <w:r>
        <w:t>33</w:t>
      </w:r>
      <w:r>
        <w:t>座，面积</w:t>
      </w:r>
      <w:r>
        <w:t>815</w:t>
      </w:r>
      <w:r>
        <w:t>平方米；淘汰、关停</w:t>
      </w:r>
      <w:r>
        <w:t>10</w:t>
      </w:r>
      <w:r>
        <w:t>余家小企业（小作坊），面积达</w:t>
      </w:r>
      <w:r>
        <w:t>5000</w:t>
      </w:r>
      <w:r>
        <w:t>平方米，避免污水二次污染大北溪。三是源头引。街</w:t>
      </w:r>
      <w:r>
        <w:rPr>
          <w:rFonts w:hint="eastAsia"/>
        </w:rPr>
        <w:t>村二级以及各企业铺设纳污管道</w:t>
      </w:r>
      <w:r>
        <w:t>4.84</w:t>
      </w:r>
      <w:r>
        <w:t>公里，并在奎岭村、阳下村实施雨污分流改造，将各户排放污水纳管处理。四是常态修。修复老旧破损渗漏污水管道</w:t>
      </w:r>
      <w:r>
        <w:t>3000</w:t>
      </w:r>
      <w:r>
        <w:t>米，河道渠道清淤清障</w:t>
      </w:r>
      <w:r>
        <w:t>48.581</w:t>
      </w:r>
      <w:r>
        <w:t>公里。同时，实施安镜项目区等</w:t>
      </w:r>
      <w:r>
        <w:t>9</w:t>
      </w:r>
      <w:r>
        <w:t>处</w:t>
      </w:r>
      <w:r>
        <w:t>10.9</w:t>
      </w:r>
      <w:r>
        <w:t>公里的河道治理工程，累计拓宽河道</w:t>
      </w:r>
      <w:r>
        <w:t>6300</w:t>
      </w:r>
      <w:r>
        <w:t>米，新建防洪堤</w:t>
      </w:r>
      <w:r>
        <w:t>21134</w:t>
      </w:r>
      <w:r>
        <w:t>米，新建拦河坝（景观坝）</w:t>
      </w:r>
      <w:r>
        <w:t>4</w:t>
      </w:r>
      <w:r>
        <w:t>座。五是末端截。建设溢流式截污设施</w:t>
      </w:r>
      <w:r>
        <w:t>2</w:t>
      </w:r>
      <w:r>
        <w:t>个，</w:t>
      </w:r>
      <w:r>
        <w:t>“</w:t>
      </w:r>
      <w:r>
        <w:t>一村一池塘</w:t>
      </w:r>
      <w:r>
        <w:t>”</w:t>
      </w:r>
      <w:r>
        <w:t>己完成</w:t>
      </w:r>
      <w:r>
        <w:t>52</w:t>
      </w:r>
      <w:r>
        <w:t>个、低位治污池塘</w:t>
      </w:r>
      <w:r>
        <w:t>3</w:t>
      </w:r>
      <w:r>
        <w:t>个、提升池塘</w:t>
      </w:r>
      <w:r>
        <w:t>22</w:t>
      </w:r>
      <w:r>
        <w:t>个（基本任务数</w:t>
      </w:r>
      <w:r>
        <w:t>11</w:t>
      </w:r>
      <w:r>
        <w:t>个）、示范池塘</w:t>
      </w:r>
      <w:r>
        <w:t>10</w:t>
      </w:r>
      <w:r>
        <w:t>个（基本任务数</w:t>
      </w:r>
      <w:r>
        <w:t>4</w:t>
      </w:r>
      <w:r>
        <w:t>个）、无动力处理设施</w:t>
      </w:r>
      <w:r>
        <w:t>3</w:t>
      </w:r>
      <w:r>
        <w:t>个，建设生态河道</w:t>
      </w:r>
      <w:r>
        <w:t>2</w:t>
      </w:r>
      <w:r>
        <w:t>处。六是汇集处</w:t>
      </w:r>
      <w:r>
        <w:rPr>
          <w:rFonts w:hint="eastAsia"/>
        </w:rPr>
        <w:t>。累计建设污水处理设施</w:t>
      </w:r>
      <w:r>
        <w:t>5</w:t>
      </w:r>
      <w:r>
        <w:t>座（站）。</w:t>
      </w:r>
    </w:p>
    <w:p w:rsidR="00CF7DE9" w:rsidRDefault="00CF7DE9" w:rsidP="00CF7DE9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据悉，</w:t>
      </w:r>
      <w:r>
        <w:t>2019</w:t>
      </w:r>
      <w:r>
        <w:t>年，大北溪已基本消除劣</w:t>
      </w:r>
      <w:r>
        <w:t>V</w:t>
      </w:r>
      <w:r>
        <w:t>类断面。下一步，该街道将在工业点源污染、农业面源污染、生活污染源问题上做文章，进一步深化小流域综合治理，确保今年水质提升到三类。一是联动联治。通过督查、考核等手段，不断压实河段长、巡查员、专管员、保洁员的责任意识，强化水利站、城管执法中队、经济发展服务中心等部门协调联动，形成联动联治机制。二是专项整治。加强养鳗场尾水治理设施建设，并对养殖场、果树基地和各村居零散生活污水排放进行截污纳管，提请相关部门对破损、老旧的市政污水管道进行修复、扩建，对厂区生活污水进行截污纳管。三</w:t>
      </w:r>
      <w:r>
        <w:rPr>
          <w:rFonts w:hint="eastAsia"/>
        </w:rPr>
        <w:t>是营造氛围。充分利用各种媒介，开展多形式、多方位的宣传，发动群众积极参与其中，支持监督小流域整治工作，形成全民共治共享的小流域治理氛围。</w:t>
      </w:r>
    </w:p>
    <w:p w:rsidR="00CF7DE9" w:rsidRPr="00701969" w:rsidRDefault="00CF7DE9" w:rsidP="00CF7DE9">
      <w:pPr>
        <w:spacing w:line="245" w:lineRule="auto"/>
        <w:ind w:firstLineChars="200" w:firstLine="420"/>
        <w:jc w:val="right"/>
        <w:rPr>
          <w:rFonts w:hint="eastAsia"/>
        </w:rPr>
      </w:pPr>
      <w:r w:rsidRPr="00701969">
        <w:rPr>
          <w:rFonts w:hint="eastAsia"/>
        </w:rPr>
        <w:t>福清新闻网</w:t>
      </w:r>
      <w:smartTag w:uri="urn:schemas-microsoft-com:office:smarttags" w:element="chsdate">
        <w:smartTagPr>
          <w:attr w:name="Year" w:val="2020"/>
          <w:attr w:name="Month" w:val="3"/>
          <w:attr w:name="Day" w:val="31"/>
          <w:attr w:name="IsLunarDate" w:val="False"/>
          <w:attr w:name="IsROCDate" w:val="False"/>
        </w:smartTagPr>
        <w:r>
          <w:rPr>
            <w:rFonts w:hint="eastAsia"/>
          </w:rPr>
          <w:t>2020-3-31</w:t>
        </w:r>
      </w:smartTag>
    </w:p>
    <w:p w:rsidR="00CF7DE9" w:rsidRDefault="00CF7DE9" w:rsidP="00F339A2">
      <w:pPr>
        <w:sectPr w:rsidR="00CF7DE9" w:rsidSect="00F339A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95F35" w:rsidRDefault="00E95F35"/>
    <w:sectPr w:rsidR="00E95F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7DE9"/>
    <w:rsid w:val="00CF7DE9"/>
    <w:rsid w:val="00E95F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F7D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F7DE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F7DE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>微软中国</Company>
  <LinksUpToDate>false</LinksUpToDate>
  <CharactersWithSpaces>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2022-06-13T01:03:00Z</dcterms:created>
</cp:coreProperties>
</file>