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A40" w:rsidRDefault="00750A40" w:rsidP="00DE1F16">
      <w:pPr>
        <w:pStyle w:val="1"/>
        <w:spacing w:line="247" w:lineRule="auto"/>
        <w:rPr>
          <w:rFonts w:hint="eastAsia"/>
        </w:rPr>
      </w:pPr>
      <w:r w:rsidRPr="00A42760">
        <w:rPr>
          <w:rFonts w:hint="eastAsia"/>
        </w:rPr>
        <w:t>江苏省水利厅负责人回应群众关切</w:t>
      </w:r>
      <w:r w:rsidRPr="00A42760">
        <w:t xml:space="preserve"> 用好经济手段，增强节水意识</w:t>
      </w:r>
    </w:p>
    <w:p w:rsidR="00750A40" w:rsidRDefault="00750A40" w:rsidP="00750A40">
      <w:pPr>
        <w:spacing w:line="247" w:lineRule="auto"/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9"/>
          <w:attr w:name="Year" w:val="2019"/>
        </w:smartTagPr>
        <w:r>
          <w:t>9</w:t>
        </w:r>
        <w:r>
          <w:t>月</w:t>
        </w:r>
        <w:r>
          <w:t>23</w:t>
        </w:r>
        <w:r>
          <w:t>日</w:t>
        </w:r>
      </w:smartTag>
      <w:r>
        <w:t>上午</w:t>
      </w:r>
      <w:r>
        <w:t>9</w:t>
      </w:r>
      <w:r>
        <w:t>时，江苏省水利厅党组书记、厅长陈杰和相关职能部门负责人走进《政风热线我来帮你问厅长》全媒体直播，回应群众诉求，现场解答疑问。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加强万元</w:t>
      </w:r>
      <w:r>
        <w:t>GDP</w:t>
      </w:r>
      <w:r>
        <w:t>和工业增加值水耗考核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关于江苏节水工作的成效，陈杰介绍，我省始终高度重视节水工作，全面推进节水型社会建设，抓住节水的关键举措。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第一，抓住农业节水这个重点。我省全年用水量</w:t>
      </w:r>
      <w:r>
        <w:t>520</w:t>
      </w:r>
      <w:r>
        <w:t>亿立方米左右，农业用水占</w:t>
      </w:r>
      <w:r>
        <w:t>60%</w:t>
      </w:r>
      <w:r>
        <w:t>以上，水利厅主要抓灌区节水改造和节水灌溉技术推广，我省灌溉水利用系数已达</w:t>
      </w:r>
      <w:r>
        <w:t>0.612</w:t>
      </w:r>
      <w:r>
        <w:t>，处于全国前列。但农业节水潜力仍然很大，这是水利厅下一步节水工作的重点。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第二，抓住工业节水这个核心。对钢铁、化工等八大高耗水行业实行用水定额管理，超计划累进加价。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第三，抓住生活节水这个基础。执行阶梯水价，推广节水器具，形成节约用水的良好风尚。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陈杰表示，今年上半年，国家发改委、水利部印发《国家节水行动方案》后，省水利厅会同省发改委制定《江苏省节水行动实施方案》。下一步，将重点抓好该方案的实施，用好行政手段，加强用水总量控制，加强万元</w:t>
      </w:r>
      <w:r>
        <w:t>GDP</w:t>
      </w:r>
      <w:r>
        <w:t>和工业增加值水耗考核；用好经济手段，全面推行用水定额管理和用水按方收费；用好科技手段，推广节水技术、用好节水产品；用好舆论手段，加强节水宣传，提高公众节水意识。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明年完成苏北农村饮水安全巩固提升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涟水县五港镇有居民向《政风热线》反映：多年来，他们一直吃的是当地小水厂的地下水。为了能吃到干净卫生的自来水，两年前，大家缴纳了</w:t>
      </w:r>
      <w:r>
        <w:t>400</w:t>
      </w:r>
      <w:r>
        <w:t>元改水费。可直到现在，区域供水也没实现，</w:t>
      </w:r>
      <w:r>
        <w:t>2000</w:t>
      </w:r>
      <w:r>
        <w:t>户村民还是吃不上自来水。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陈杰介绍，今年上半年水利厅对全省农村饮水问题进行全面普查和核实。当前苏北农村饮水主要存在着三大问题，一是个别县市有</w:t>
      </w:r>
      <w:r>
        <w:t>10.2</w:t>
      </w:r>
      <w:r>
        <w:t>万农村老百姓饮用地下水，存在饮水型氟超标问题；二是有</w:t>
      </w:r>
      <w:r>
        <w:t>111</w:t>
      </w:r>
      <w:r>
        <w:t>个小水厂，存在供水保障能力不足的问题；三是有</w:t>
      </w:r>
      <w:r>
        <w:t>3500</w:t>
      </w:r>
      <w:r>
        <w:t>公里的供水管网存在管材质量差和漏损严重的问题。省委、省政府高度重视农村饮水安全工作，省委全会部署推进苏北地区农村饮水安全巩固提升行动，明年将全面解决这三大问题。工程总投资</w:t>
      </w:r>
      <w:r>
        <w:t>22</w:t>
      </w:r>
      <w:r>
        <w:t>亿元，省级财政将拿出</w:t>
      </w:r>
      <w:r>
        <w:t>4</w:t>
      </w:r>
      <w:r>
        <w:t>个亿以奖代补。省水利厅将全力抓好落实，督促有关县市政府按时完成任务。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推动各级河湖长履职尽责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“农村河道的小分支，有的水质不好，谁负责监管？”东台顾先生反映农村河道管护的问题。水利厅农村水利与水土保持处处长沈建强回应，省政府今年初专门制定《江苏省农村河道管护办法》，对于管护责任主体、管护经费和管护机构有明确的规定。水利厅、财政厅专门安排专项经费，对农村的河道进行评估，将每年评估的结果作为水利部门下达省级管护经费的依据，确保农村河道管护到位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水利厅河湖长制工作处处长黄海田介绍，水利厅按照省政府要求，正组织起草关于进一步加强农村河道河长制工作的意见，进一步压实农村河长在河道管理、河道生态建设和黑臭水体消除整治方面的工作责任，推动各级河湖长积极履职尽责，坚决打赢打好碧水保卫战、河湖保护战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温泉水开发使用需经双重审批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随着乡村旅游业的快速发展，对温泉水的需求越来越大。直播期间，南京李先生询问开发温泉是否会影响地下水资源的问题，地下水开采是否需要水利部门的审批？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水利厅水资源处处长李春华回应说，地下水的开采需要经过水利部门审批，因为温泉水具有矿产资源和水资源的双重属性，对温泉水的开发使用实行双重审批，由水利部门和资源管理部门共同监管。为了对温泉水进行合理开发利用和有效保护，水利部门主要从管住新增用水、对已开采的温泉水严格管控、加强保护和检测等三个方面进行管控。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游客要爱护景区水资源</w:t>
      </w:r>
    </w:p>
    <w:p w:rsidR="00750A40" w:rsidRDefault="00750A40" w:rsidP="00750A40">
      <w:pPr>
        <w:spacing w:line="247" w:lineRule="auto"/>
        <w:ind w:firstLineChars="200" w:firstLine="420"/>
      </w:pPr>
      <w:r>
        <w:rPr>
          <w:rFonts w:hint="eastAsia"/>
        </w:rPr>
        <w:t>“景区每天游客量众多，水利部门如何对景区水资源进行保护？”网友“春风得意”的留言，表达了对景区水资源保护的关注。</w:t>
      </w:r>
    </w:p>
    <w:p w:rsidR="00750A40" w:rsidRDefault="00750A40" w:rsidP="00750A40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黄海田介绍，江苏因水而兴，所有景区都和水密切相关，均已建立比较完善的水污染防治制度和水污染整治设施，应该说景区水质总体上符合要求。同时，把景区所在的河道、湖泊都作为河长制管理的范畴，景区管理单位和河长制对水质提供制度性的保障。要保持好景区的水质，景区管理部门必须切实加强水质的管控，更关键的是全体游客都要爱护景区水资源。</w:t>
      </w:r>
    </w:p>
    <w:p w:rsidR="00750A40" w:rsidRDefault="00750A40" w:rsidP="00750A40">
      <w:pPr>
        <w:spacing w:line="247" w:lineRule="auto"/>
        <w:ind w:firstLineChars="200" w:firstLine="420"/>
        <w:jc w:val="right"/>
        <w:rPr>
          <w:rFonts w:hint="eastAsia"/>
        </w:rPr>
      </w:pPr>
      <w:r w:rsidRPr="00A42760">
        <w:rPr>
          <w:rFonts w:hint="eastAsia"/>
        </w:rPr>
        <w:t>中国江苏网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9"/>
          <w:attr w:name="Year" w:val="2019"/>
        </w:smartTagPr>
        <w:r>
          <w:t>2019-9-2</w:t>
        </w:r>
        <w:r>
          <w:rPr>
            <w:rFonts w:hint="eastAsia"/>
          </w:rPr>
          <w:t>4</w:t>
        </w:r>
      </w:smartTag>
    </w:p>
    <w:p w:rsidR="00750A40" w:rsidRDefault="00750A40" w:rsidP="00D26D5D">
      <w:pPr>
        <w:sectPr w:rsidR="00750A40" w:rsidSect="00D26D5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028D5" w:rsidRDefault="006028D5"/>
    <w:sectPr w:rsidR="006028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0A40"/>
    <w:rsid w:val="006028D5"/>
    <w:rsid w:val="00750A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50A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50A4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50A4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1466</Characters>
  <Application>Microsoft Office Word</Application>
  <DocSecurity>0</DocSecurity>
  <Lines>12</Lines>
  <Paragraphs>3</Paragraphs>
  <ScaleCrop>false</ScaleCrop>
  <Company>微软中国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2022-06-14T01:55:00Z</dcterms:created>
</cp:coreProperties>
</file>