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30F" w:rsidRDefault="001B330F" w:rsidP="00521D86">
      <w:pPr>
        <w:pStyle w:val="1"/>
        <w:spacing w:line="245" w:lineRule="auto"/>
        <w:rPr>
          <w:rFonts w:hint="eastAsia"/>
        </w:rPr>
      </w:pPr>
      <w:r w:rsidRPr="004C719D">
        <w:rPr>
          <w:rFonts w:hint="eastAsia"/>
        </w:rPr>
        <w:t>绿水青山入画来</w:t>
      </w:r>
      <w:r w:rsidRPr="004C719D">
        <w:t xml:space="preserve"> </w:t>
      </w:r>
      <w:r w:rsidRPr="004C719D">
        <w:t>——</w:t>
      </w:r>
      <w:r w:rsidRPr="004C719D">
        <w:t>临武县陶家河治理工作纪实</w:t>
      </w:r>
    </w:p>
    <w:p w:rsidR="001B330F" w:rsidRDefault="001B330F" w:rsidP="001B330F">
      <w:pPr>
        <w:spacing w:line="245" w:lineRule="auto"/>
        <w:ind w:firstLineChars="200" w:firstLine="420"/>
      </w:pPr>
      <w:r>
        <w:rPr>
          <w:rFonts w:hint="eastAsia"/>
        </w:rPr>
        <w:t>陶家河属湘江二级支流，发源于香花岭、三十六湾地区。该区是临武有色金属矿的主要集中地带，采矿历史悠久，至今已有</w:t>
      </w:r>
      <w:r>
        <w:t>400</w:t>
      </w:r>
      <w:r>
        <w:t>多年。但天育物有时，地生财有限。靠山吃山，最终把这片土地啃得遍体鳞伤，因上游采矿将废碴和尾砂直接排入陶家河，造成陶家河河道淤塞严重，采矿产生的尾砂、污水曾经严重污染了陶家河，严重影响流域群众正常生产生活和经济社会健康发展，治理陶家河势在必行。</w:t>
      </w:r>
    </w:p>
    <w:p w:rsidR="001B330F" w:rsidRDefault="001B330F" w:rsidP="001B330F">
      <w:pPr>
        <w:spacing w:line="245" w:lineRule="auto"/>
        <w:ind w:firstLineChars="200" w:firstLine="420"/>
      </w:pPr>
      <w:r>
        <w:rPr>
          <w:rFonts w:hint="eastAsia"/>
        </w:rPr>
        <w:t>曾经，看山难、望水愁；如今，喜山青、爱水秀。正如习近平总书记所强调的，良好生态环境是经济社会持续健康发展的重要基础，要把生态文明建设放在突出地位，把绿水青山就是金山银山的理念印在脑子里、落实在行动上，统筹山水林田湖草系统治理，让祖国大地不断绿起来、美起来。</w:t>
      </w:r>
    </w:p>
    <w:p w:rsidR="001B330F" w:rsidRDefault="001B330F" w:rsidP="001B330F">
      <w:pPr>
        <w:spacing w:line="245" w:lineRule="auto"/>
        <w:ind w:firstLineChars="200" w:firstLine="420"/>
      </w:pPr>
      <w:r>
        <w:rPr>
          <w:rFonts w:hint="eastAsia"/>
        </w:rPr>
        <w:t>谁污染，谁赔偿，谁破坏，谁修复。没有改革带来的“新利器”，就啃不下这样的“硬骨头”。为了综合治理三十六湾、香花岭矿区的环境污染问题，</w:t>
      </w:r>
      <w:r>
        <w:t>2005</w:t>
      </w:r>
      <w:r>
        <w:t>年开始，郴州市、临武县两级政府痛定思痛，决心摒弃</w:t>
      </w:r>
      <w:r>
        <w:t>“</w:t>
      </w:r>
      <w:r>
        <w:t>带血的</w:t>
      </w:r>
      <w:r>
        <w:t>GDP”</w:t>
      </w:r>
      <w:r>
        <w:t>，形成</w:t>
      </w:r>
      <w:r>
        <w:t>“</w:t>
      </w:r>
      <w:r>
        <w:t>绿水青山才是金山银山</w:t>
      </w:r>
      <w:r>
        <w:t>”</w:t>
      </w:r>
      <w:r>
        <w:t>的共识，以壮士断腕的决心，对该矿区实行</w:t>
      </w:r>
      <w:r>
        <w:t>“</w:t>
      </w:r>
      <w:r>
        <w:t>休克疗法</w:t>
      </w:r>
      <w:r>
        <w:t>”</w:t>
      </w:r>
      <w:r>
        <w:t>，关闭、炸毁非法矿点</w:t>
      </w:r>
      <w:r>
        <w:t>1170</w:t>
      </w:r>
      <w:r>
        <w:t>个，拆除、炸毁机械设备</w:t>
      </w:r>
      <w:r>
        <w:t>3500</w:t>
      </w:r>
      <w:r>
        <w:t>台（件），烧毁厂棚</w:t>
      </w:r>
      <w:r>
        <w:t>2870</w:t>
      </w:r>
      <w:r>
        <w:t>间，遣散从业人员</w:t>
      </w:r>
      <w:r>
        <w:t>10</w:t>
      </w:r>
      <w:r>
        <w:t>万人（次）。临武县按照</w:t>
      </w:r>
      <w:r>
        <w:t>“</w:t>
      </w:r>
      <w:r>
        <w:t>固本清源、先上后下、产业转型</w:t>
      </w:r>
      <w:r>
        <w:t>”</w:t>
      </w:r>
      <w:r>
        <w:t>的治理思路，采取</w:t>
      </w:r>
      <w:r>
        <w:t>“</w:t>
      </w:r>
      <w:r>
        <w:t>打非治违、砌墙挡石、拦河阻沙、清淤护堤、废水深处、覆</w:t>
      </w:r>
      <w:r>
        <w:rPr>
          <w:rFonts w:hint="eastAsia"/>
        </w:rPr>
        <w:t>土还绿、产业升级”的措施，逐步实施生态修复治理工程，走出了一条“矿业整治—资源整合—综合治污—绿色发展”的嬗变之路。</w:t>
      </w:r>
    </w:p>
    <w:p w:rsidR="001B330F" w:rsidRDefault="001B330F" w:rsidP="001B330F">
      <w:pPr>
        <w:spacing w:line="245" w:lineRule="auto"/>
        <w:ind w:firstLineChars="200" w:firstLine="420"/>
      </w:pPr>
      <w:r>
        <w:rPr>
          <w:rFonts w:hint="eastAsia"/>
        </w:rPr>
        <w:t>该县始终把陶家河治理融入经济社会发展各方面和全过程，坚持生态优先、绿色发展的理念，树立了“让陶家河的天更蓝、山更绿、水更清、环境更优美”的宏伟目标，为实现这一目标，强力推进陶家河生态护坡、水系绿化等建设，积极打造陶家河治理范围生态带，使之成为了建设美丽乡村“旅游河”的绿色纽带和旅游经济发展的有力支撑。</w:t>
      </w:r>
    </w:p>
    <w:p w:rsidR="001B330F" w:rsidRDefault="001B330F" w:rsidP="001B330F">
      <w:pPr>
        <w:spacing w:line="245" w:lineRule="auto"/>
        <w:ind w:firstLineChars="200" w:firstLine="420"/>
      </w:pPr>
      <w:r>
        <w:rPr>
          <w:rFonts w:hint="eastAsia"/>
        </w:rPr>
        <w:t>湘江支流陶家治理项目（临武段）于</w:t>
      </w:r>
      <w:r>
        <w:t>2018</w:t>
      </w:r>
      <w:r>
        <w:t>年</w:t>
      </w:r>
      <w:r>
        <w:t>9</w:t>
      </w:r>
      <w:r>
        <w:t>月</w:t>
      </w:r>
      <w:r>
        <w:t>20</w:t>
      </w:r>
      <w:r>
        <w:t>日开工建设，总投资</w:t>
      </w:r>
      <w:r>
        <w:t>31630.13</w:t>
      </w:r>
      <w:r>
        <w:t>万元。主要措施：一是对河道进行衬砌，保证河道有足够的行洪能力，并使洪水不再冲刷河道内淤积的尾砂。二是对河滩及河岸尾砂进行覆盖，减少河道尾砂的迁移，避免河滩表面的尾砂因洪水或大风等原因再次迁移。三是对河道进行护坡护岸，保证河岸的稳定。四是对开挖的尾砂进行固化处理后，运至填埋场填埋。湘江支流陶家治理项目（临武段）于</w:t>
      </w:r>
      <w:r>
        <w:t>2020</w:t>
      </w:r>
      <w:r>
        <w:t>年</w:t>
      </w:r>
      <w:r>
        <w:t>5</w:t>
      </w:r>
      <w:r>
        <w:t>月全部完工，工程实施后，提高了陶家河的防洪能力，减轻了洪水对人民生命财产的安全威胁，有效固结了尾砂，减轻</w:t>
      </w:r>
      <w:r>
        <w:rPr>
          <w:rFonts w:hint="eastAsia"/>
        </w:rPr>
        <w:t>了流域的水质污染，改善了流域群众正常生产生活环境，促进了区域经济社会健康发展。</w:t>
      </w:r>
    </w:p>
    <w:p w:rsidR="001B330F" w:rsidRDefault="001B330F" w:rsidP="001B330F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只有恢复绿水青山，才能使绿水青山变成金山银山。绿色是中国特色社会主义新时代的鲜亮标志，也必将是书写未来临武画卷的最美底色。现今，绿水青山的种子在春天播下，盛夏已是山海一体，宛若仙境。经过治理之后的陶家河，重现绿色生机，水质逐渐清澈，沿岸也是花红柳绿。</w:t>
      </w:r>
    </w:p>
    <w:p w:rsidR="001B330F" w:rsidRDefault="001B330F" w:rsidP="001B330F">
      <w:pPr>
        <w:spacing w:line="245" w:lineRule="auto"/>
        <w:ind w:firstLineChars="200" w:firstLine="420"/>
        <w:jc w:val="right"/>
        <w:rPr>
          <w:rFonts w:hint="eastAsia"/>
        </w:rPr>
      </w:pPr>
      <w:r w:rsidRPr="004C719D">
        <w:rPr>
          <w:rFonts w:hint="eastAsia"/>
        </w:rPr>
        <w:t>湖南省水利厅</w:t>
      </w:r>
      <w:smartTag w:uri="urn:schemas-microsoft-com:office:smarttags" w:element="chsdate">
        <w:smartTagPr>
          <w:attr w:name="Year" w:val="2020"/>
          <w:attr w:name="Month" w:val="6"/>
          <w:attr w:name="Day" w:val="11"/>
          <w:attr w:name="IsLunarDate" w:val="False"/>
          <w:attr w:name="IsROCDate" w:val="False"/>
        </w:smartTagPr>
        <w:r>
          <w:rPr>
            <w:rFonts w:hint="eastAsia"/>
          </w:rPr>
          <w:t>2020-6-11</w:t>
        </w:r>
      </w:smartTag>
    </w:p>
    <w:p w:rsidR="001B330F" w:rsidRDefault="001B330F" w:rsidP="009260EE">
      <w:pPr>
        <w:sectPr w:rsidR="001B330F" w:rsidSect="009260E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94B7F" w:rsidRDefault="00C94B7F"/>
    <w:sectPr w:rsidR="00C94B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330F"/>
    <w:rsid w:val="001B330F"/>
    <w:rsid w:val="00C94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B33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330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B330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1054</Characters>
  <Application>Microsoft Office Word</Application>
  <DocSecurity>0</DocSecurity>
  <Lines>8</Lines>
  <Paragraphs>2</Paragraphs>
  <ScaleCrop>false</ScaleCrop>
  <Company>微软中国</Company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2022-06-13T02:19:00Z</dcterms:created>
</cp:coreProperties>
</file>