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11" w:rsidRDefault="005C4211" w:rsidP="00004899">
      <w:pPr>
        <w:pStyle w:val="1"/>
      </w:pPr>
      <w:r w:rsidRPr="00004899">
        <w:rPr>
          <w:rFonts w:hint="eastAsia"/>
        </w:rPr>
        <w:t>关于印发泉港区“十四五”水利发展规划的政策解读</w:t>
      </w:r>
    </w:p>
    <w:p w:rsidR="005C4211" w:rsidRDefault="005C4211" w:rsidP="005C4211">
      <w:pPr>
        <w:ind w:firstLineChars="200" w:firstLine="420"/>
      </w:pPr>
      <w:r>
        <w:rPr>
          <w:rFonts w:hint="eastAsia"/>
        </w:rPr>
        <w:t>一、规划编制的背景和依据</w:t>
      </w:r>
    </w:p>
    <w:p w:rsidR="005C4211" w:rsidRDefault="005C4211" w:rsidP="005C4211">
      <w:pPr>
        <w:ind w:firstLineChars="200" w:firstLine="420"/>
      </w:pPr>
      <w:r>
        <w:rPr>
          <w:rFonts w:hint="eastAsia"/>
        </w:rPr>
        <w:t>水是生命之源、生产之要、生态之基。水利国运，水济苍生，兴水治水历来是治国安邦的大事，水安全直接关系国家安全和利益，水资源是保障经济和社会安全高效运行的基本要素。</w:t>
      </w:r>
    </w:p>
    <w:p w:rsidR="005C4211" w:rsidRDefault="005C4211" w:rsidP="005C4211">
      <w:pPr>
        <w:ind w:firstLineChars="200" w:firstLine="420"/>
      </w:pPr>
      <w:r>
        <w:rPr>
          <w:rFonts w:hint="eastAsia"/>
        </w:rPr>
        <w:t>深入贯彻党的十九大和十九届二中、三中、四中、五中、六中全会精神，坚持以生态文明建设思想为指导，贯彻落实习近平总书记关于福建工作的重要讲话和指示精神，落实新发展理念和中央、福建省、泉港区重大决策部署，泉港区“十四五”水利发展规划以习近平总书记提出的“节水优先、空间均衡、系统治理、两手发力”为基本思路，紧紧围绕“水利工程补短板、水利行业强监管”，紧贴乡村振兴战略，聚焦饮水安全等实际问题，结合水生态环境修复、供水安全工程、防洪排涝工程、山洪灾害防治、中小河流治理、水资源管理、水库除险加固、智慧水利建设等重点领域项目，坚持“站得高、看得远、谋得准”的规划理念，谋划水利发展“十四五”规划，进一步提升区域水利基础保障能力，加快水生态建设、水旱灾害防治、水环境治理步伐，以“打造安全可靠的水资源保障体系和洪涝防御体系，全面提升水安全保障能力，实现健康幸福河湖”为主线，绘就“库塘天水一色、人水和谐永续”的美丽生态画卷，为泉港区打造成为“国际绿色石化城、海丝门户枢纽城”提供强有力的水利支撑和保障。根据《泉州市水利局关于切实做好“十四五”水利规划编制重大项目谋划工作的通知》（泉水办〔</w:t>
      </w:r>
      <w:r>
        <w:t>2021</w:t>
      </w:r>
      <w:r>
        <w:t>〕</w:t>
      </w:r>
      <w:r>
        <w:t>61</w:t>
      </w:r>
      <w:r>
        <w:t>号）的要求，结合我区实际，区政府组</w:t>
      </w:r>
      <w:r>
        <w:rPr>
          <w:rFonts w:hint="eastAsia"/>
        </w:rPr>
        <w:t>织编制了《泉港区“十四五”水利发展规划》（以下简称“《规划》”）。</w:t>
      </w:r>
    </w:p>
    <w:p w:rsidR="005C4211" w:rsidRDefault="005C4211" w:rsidP="005C4211">
      <w:pPr>
        <w:ind w:firstLineChars="200" w:firstLine="420"/>
      </w:pPr>
      <w:r>
        <w:rPr>
          <w:rFonts w:hint="eastAsia"/>
        </w:rPr>
        <w:t>二、规划基本概况</w:t>
      </w:r>
    </w:p>
    <w:p w:rsidR="005C4211" w:rsidRDefault="005C4211" w:rsidP="005C4211">
      <w:pPr>
        <w:ind w:firstLineChars="200" w:firstLine="420"/>
      </w:pPr>
      <w:r>
        <w:t>《规划》共分八章，认真总结了</w:t>
      </w:r>
      <w:r>
        <w:t>“</w:t>
      </w:r>
      <w:r>
        <w:t>十三五</w:t>
      </w:r>
      <w:r>
        <w:t>”</w:t>
      </w:r>
      <w:r>
        <w:t>泉港区水利发展成效，分析了问题短板和面临的形势，提出了</w:t>
      </w:r>
      <w:r>
        <w:t>“</w:t>
      </w:r>
      <w:r>
        <w:t>十四五</w:t>
      </w:r>
      <w:r>
        <w:t>”</w:t>
      </w:r>
      <w:r>
        <w:t>期间全区水利发展的指导思想、基本原则、发展目标、总体布局，以健全安全可靠的洪涝防御体系、健全均衡高效的水资源保障体系、健全清新和谐的河湖生态体系、健全智慧共享的数字水利体系五及健全多元开放的监管与改革创新体系五个体系为重点，提出了</w:t>
      </w:r>
      <w:r>
        <w:t>“</w:t>
      </w:r>
      <w:r>
        <w:t>十四五</w:t>
      </w:r>
      <w:r>
        <w:t>”</w:t>
      </w:r>
      <w:r>
        <w:t>全区水利发展的主要任务、谋划了重点项目。《规划》现状水平年为</w:t>
      </w:r>
      <w:r>
        <w:t>2020</w:t>
      </w:r>
      <w:r>
        <w:t>年，规划水平年为</w:t>
      </w:r>
      <w:r>
        <w:t>2025</w:t>
      </w:r>
      <w:r>
        <w:t>年，展望目标年为</w:t>
      </w:r>
      <w:r>
        <w:t>2035</w:t>
      </w:r>
      <w:r>
        <w:t>年。</w:t>
      </w:r>
    </w:p>
    <w:p w:rsidR="005C4211" w:rsidRDefault="005C4211" w:rsidP="005C4211">
      <w:pPr>
        <w:ind w:firstLineChars="200" w:firstLine="420"/>
      </w:pPr>
      <w:r>
        <w:rPr>
          <w:rFonts w:hint="eastAsia"/>
        </w:rPr>
        <w:t>三、规划主要内容</w:t>
      </w:r>
    </w:p>
    <w:p w:rsidR="005C4211" w:rsidRDefault="005C4211" w:rsidP="005C4211">
      <w:pPr>
        <w:ind w:firstLineChars="200" w:firstLine="420"/>
      </w:pPr>
      <w:r>
        <w:t>1.</w:t>
      </w:r>
      <w:r>
        <w:t>发展布局：</w:t>
      </w:r>
      <w:r>
        <w:t>“</w:t>
      </w:r>
      <w:r>
        <w:t>十四五</w:t>
      </w:r>
      <w:r>
        <w:t>”</w:t>
      </w:r>
      <w:r>
        <w:t>期间，主要围绕防洪安全保障、水资源高效配置、水生态环境保护、河湖生态清新和谐等四个方面，通过补短板、强弱项、提标准，打造符合泉港区情的安全水网、高效水网、生态水网和数字水网，为泉港区全方位推动高质量发展提供高水平的水利支撑与保障。</w:t>
      </w:r>
    </w:p>
    <w:p w:rsidR="005C4211" w:rsidRDefault="005C4211" w:rsidP="005C4211">
      <w:pPr>
        <w:ind w:firstLineChars="200" w:firstLine="420"/>
      </w:pPr>
      <w:r>
        <w:t>3.</w:t>
      </w:r>
      <w:r>
        <w:t>主要任务：</w:t>
      </w:r>
      <w:r>
        <w:t>“</w:t>
      </w:r>
      <w:r>
        <w:t>十四五</w:t>
      </w:r>
      <w:r>
        <w:t>”</w:t>
      </w:r>
      <w:r>
        <w:t>期间，泉港区水利发展围绕防洪减灾、水资源集约节约、河湖生态清新和谐等方面，通过补短板、强弱项、提标准，加快完善系统完备、科学合理的水利基础设施体系，采用数字化、人工智能、物联网等技术，推动水利基础设施升级改造，打造具有泉港特色的安全水网、高效水网、生态水网和数字水网，努力建设</w:t>
      </w:r>
      <w:r>
        <w:t>“</w:t>
      </w:r>
      <w:r>
        <w:t>生命河、生活河、生态河</w:t>
      </w:r>
      <w:r>
        <w:t>”</w:t>
      </w:r>
      <w:r>
        <w:t>的美丽幸福河湖，为泉港区全方位推动高质量发展提供高水平的水利支撑与保障。</w:t>
      </w:r>
    </w:p>
    <w:p w:rsidR="005C4211" w:rsidRDefault="005C4211" w:rsidP="005C4211">
      <w:pPr>
        <w:ind w:firstLineChars="200" w:firstLine="420"/>
      </w:pPr>
      <w:r>
        <w:t>具体为：</w:t>
      </w:r>
    </w:p>
    <w:p w:rsidR="005C4211" w:rsidRDefault="005C4211" w:rsidP="005C4211">
      <w:pPr>
        <w:ind w:firstLineChars="200" w:firstLine="420"/>
      </w:pPr>
      <w:r>
        <w:rPr>
          <w:rFonts w:hint="eastAsia"/>
        </w:rPr>
        <w:t>——健全安全可靠的洪涝防御体系。主要计划实施以堤防建设为重点，充分发挥蓄水工程的调洪作用，构筑“上调下防，库堤结合，疏挡并重，滞泄并重”的江河防洪（涝）安全体系，保障区域流域防洪排涝安全。包括：推进境内重要溪流综合整治、推进水库水闸本质安全提升、推进海洋生态保护修复、提升山洪灾害防治能力等项目。</w:t>
      </w:r>
    </w:p>
    <w:p w:rsidR="005C4211" w:rsidRDefault="005C4211" w:rsidP="005C4211">
      <w:pPr>
        <w:ind w:firstLineChars="200" w:firstLine="420"/>
      </w:pPr>
      <w:r>
        <w:rPr>
          <w:rFonts w:hint="eastAsia"/>
        </w:rPr>
        <w:t>——健全均衡高效的水资源保障体系。主要计划实施围绕“挖潜力、强骨干”，坚持节水优先、空间均衡，强化水资源刚性约束，针对水资源与经济社会发展格局不匹配的问题，通过推动骨干引调水工程、水源工程、水资源保护、城乡供水一体化、应急备用水源工程建设，逐步建成“丰枯调剂、内引外调”的泉港高效水网，保障经济社会发展和人民生活用水需求。包括：稳步推进重点水源工程建设、加强水资源节约与保护、积极推进城乡供水一体化建设、积极推进应急备用水源工程建设等项目。</w:t>
      </w:r>
    </w:p>
    <w:p w:rsidR="005C4211" w:rsidRDefault="005C4211" w:rsidP="005C4211">
      <w:pPr>
        <w:ind w:firstLineChars="200" w:firstLine="420"/>
      </w:pPr>
      <w:r>
        <w:rPr>
          <w:rFonts w:hint="eastAsia"/>
        </w:rPr>
        <w:t>——健全清新和谐的河湖生态体系。主要计划实施围绕“重保护、促修复”，坚持山水林田湖草系统治理，科学遵循“水污染—水环境—水生态—水生态文明建设”循序渐进的治理理念，突出“水”这一生态核心要素，深入打好水污染防治攻坚战，推进重点河湖综合治理与修复，强化重要河湖基本生态水量（水位）保障，加强水土流失防治，让好山好水好风光融入城市，构建“蓝绿交织”生态空间，逐步打造美丽河湖的绿色生态水网，打造一批造福人民的幸福河湖。</w:t>
      </w:r>
    </w:p>
    <w:p w:rsidR="005C4211" w:rsidRDefault="005C4211" w:rsidP="005C4211">
      <w:pPr>
        <w:ind w:firstLineChars="200" w:firstLine="420"/>
      </w:pPr>
      <w:r>
        <w:rPr>
          <w:rFonts w:hint="eastAsia"/>
        </w:rPr>
        <w:t>包括：开展水生态修复与安全保障建设、开展安全生态水系及水美乡村建设、加快水土保持生态建设等项目。</w:t>
      </w:r>
    </w:p>
    <w:p w:rsidR="005C4211" w:rsidRDefault="005C4211" w:rsidP="005C4211">
      <w:pPr>
        <w:ind w:firstLineChars="200" w:firstLine="420"/>
      </w:pPr>
      <w:r>
        <w:t>——</w:t>
      </w:r>
      <w:r>
        <w:t>健全智慧共享的数字水利体系。主要计划实施基础环境建设、业务应用系统建设（积极推动水利大数据中心和综合平台建设、逐步构建天地空一体化水利感知网）、网络安全保障建设等项目。</w:t>
      </w:r>
    </w:p>
    <w:p w:rsidR="005C4211" w:rsidRDefault="005C4211" w:rsidP="005C4211">
      <w:pPr>
        <w:ind w:firstLineChars="200" w:firstLine="420"/>
      </w:pPr>
      <w:r>
        <w:rPr>
          <w:rFonts w:hint="eastAsia"/>
        </w:rPr>
        <w:t>——健全多元开放的监管与改革创新体系。主要计划实施行业强监管（强化江河湖泊监管、强化水资源监管、强化水利工程监管、强化水土保持监管、强化风险监管、加强水利资金监管、加强水利行政事务监管）、改革促发展（深化价税改革、加快水生态文明制度建设、探索水利投融资机制改革、深化水利建设管理体制机制改革、加强政策引导、强化水利法治建设和科技创新）等项目。</w:t>
      </w:r>
    </w:p>
    <w:p w:rsidR="005C4211" w:rsidRDefault="005C4211" w:rsidP="005C4211">
      <w:pPr>
        <w:ind w:firstLineChars="200" w:firstLine="420"/>
      </w:pPr>
      <w:r>
        <w:rPr>
          <w:rFonts w:hint="eastAsia"/>
        </w:rPr>
        <w:t>四、水利发展相关名词解释</w:t>
      </w:r>
    </w:p>
    <w:p w:rsidR="005C4211" w:rsidRDefault="005C4211" w:rsidP="005C4211">
      <w:pPr>
        <w:ind w:firstLineChars="200" w:firstLine="420"/>
      </w:pPr>
      <w:r>
        <w:t>1</w:t>
      </w:r>
      <w:r>
        <w:t>、江河堤防达标率：指</w:t>
      </w:r>
      <w:r>
        <w:t>5</w:t>
      </w:r>
      <w:r>
        <w:t>级及以上堤防长度中达标堤防长度占比。</w:t>
      </w:r>
    </w:p>
    <w:p w:rsidR="005C4211" w:rsidRDefault="005C4211" w:rsidP="005C4211">
      <w:pPr>
        <w:ind w:firstLineChars="200" w:firstLine="420"/>
      </w:pPr>
      <w:r>
        <w:t>2</w:t>
      </w:r>
      <w:r>
        <w:t>、农村自来水普及率：服务人口</w:t>
      </w:r>
      <w:r>
        <w:t>100</w:t>
      </w:r>
      <w:r>
        <w:t>人以上且供水到户的集中式供水工程的受益人口占总人口的比例；农村规模化工程供水率是日供水规模</w:t>
      </w:r>
      <w:r>
        <w:t>1000</w:t>
      </w:r>
      <w:r>
        <w:t>吨以上或供水人口</w:t>
      </w:r>
      <w:r>
        <w:t>1</w:t>
      </w:r>
      <w:r>
        <w:t>万人以上的规模化水厂的受益人口占总人口的比例。受益人口、总人口是指除城关镇外的农村和城镇人口。</w:t>
      </w:r>
    </w:p>
    <w:p w:rsidR="005C4211" w:rsidRDefault="005C4211" w:rsidP="005C4211">
      <w:pPr>
        <w:ind w:firstLineChars="200" w:firstLine="420"/>
      </w:pPr>
      <w:r>
        <w:t>3</w:t>
      </w:r>
      <w:r>
        <w:t>、水土流失综合治理面积：指对区域内存在水土流失的土地采取的所有治理措施面积。</w:t>
      </w:r>
    </w:p>
    <w:p w:rsidR="005C4211" w:rsidRDefault="005C4211" w:rsidP="005C4211">
      <w:pPr>
        <w:ind w:firstLineChars="200" w:firstLine="420"/>
      </w:pPr>
      <w:r>
        <w:t>4</w:t>
      </w:r>
      <w:r>
        <w:t>、水土保持率：指区域内水土保持状况良好的面积（非水土流失面积）占该区域面积的比例。</w:t>
      </w:r>
    </w:p>
    <w:p w:rsidR="005C4211" w:rsidRDefault="005C4211" w:rsidP="005C4211">
      <w:pPr>
        <w:ind w:firstLineChars="200" w:firstLine="420"/>
      </w:pPr>
      <w:r>
        <w:t>5</w:t>
      </w:r>
      <w:r>
        <w:t>、重要河湖水域岸线监管率：划定了河湖管理范围、明确了岸线功能分区和管理要求的重要河湖数量占重要河湖总数量的比例，其中重要河湖是指设立了市级河湖长的河流和湖泊。</w:t>
      </w:r>
    </w:p>
    <w:p w:rsidR="005C4211" w:rsidRDefault="005C4211" w:rsidP="00004899">
      <w:pPr>
        <w:ind w:firstLine="420"/>
        <w:jc w:val="right"/>
      </w:pPr>
      <w:r w:rsidRPr="00004899">
        <w:rPr>
          <w:rFonts w:hint="eastAsia"/>
        </w:rPr>
        <w:t>泉港区人民政府</w:t>
      </w:r>
      <w:r>
        <w:rPr>
          <w:rFonts w:hint="eastAsia"/>
        </w:rPr>
        <w:t>2022-1-20</w:t>
      </w:r>
    </w:p>
    <w:p w:rsidR="005C4211" w:rsidRDefault="005C4211" w:rsidP="00A51A8D">
      <w:pPr>
        <w:sectPr w:rsidR="005C4211" w:rsidSect="00A51A8D">
          <w:type w:val="continuous"/>
          <w:pgSz w:w="11906" w:h="16838"/>
          <w:pgMar w:top="1644" w:right="1236" w:bottom="1418" w:left="1814" w:header="851" w:footer="907" w:gutter="0"/>
          <w:pgNumType w:start="1"/>
          <w:cols w:space="720"/>
          <w:docGrid w:type="lines" w:linePitch="341" w:charSpace="2373"/>
        </w:sectPr>
      </w:pPr>
    </w:p>
    <w:p w:rsidR="001243BD" w:rsidRDefault="001243BD"/>
    <w:sectPr w:rsidR="001243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4211"/>
    <w:rsid w:val="001243BD"/>
    <w:rsid w:val="005C4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C42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C42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0</DocSecurity>
  <Lines>17</Lines>
  <Paragraphs>4</Paragraphs>
  <ScaleCrop>false</ScaleCrop>
  <Company>微软中国</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2022-06-09T07:56:00Z</dcterms:created>
</cp:coreProperties>
</file>